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sz w:val="29"/>
        </w:rPr>
      </w:pPr>
    </w:p>
    <w:p>
      <w:pPr>
        <w:pStyle w:val="Title"/>
        <w:spacing w:before="87"/>
      </w:pPr>
      <w:r>
        <w:rPr/>
        <w:t>ANALISIS PENDAPATAN DAN NILAI TAMBAH INDUSTRI RUMAHAN PENGOLAHAN TEPUNG JAGUNG MENJADI PIA JAGUNG</w:t>
      </w:r>
    </w:p>
    <w:p>
      <w:pPr>
        <w:spacing w:line="720" w:lineRule="auto" w:before="0"/>
        <w:ind w:left="101" w:right="1173" w:firstLine="0"/>
        <w:jc w:val="center"/>
        <w:rPr>
          <w:b/>
          <w:sz w:val="24"/>
        </w:rPr>
      </w:pPr>
      <w:r>
        <w:rPr>
          <w:b/>
          <w:sz w:val="24"/>
        </w:rPr>
        <w:t>(</w:t>
      </w:r>
      <w:r>
        <w:rPr>
          <w:b/>
          <w:i/>
          <w:sz w:val="24"/>
        </w:rPr>
        <w:t>Studi Kasus Pia Jagung Dumati Di Desa Dumati Kec. Telaga Biru Kab. Gorontalo</w:t>
      </w:r>
      <w:r>
        <w:rPr>
          <w:b/>
          <w:sz w:val="24"/>
        </w:rPr>
        <w:t>) Oleh</w:t>
      </w:r>
    </w:p>
    <w:p>
      <w:pPr>
        <w:pStyle w:val="BodyText"/>
        <w:spacing w:before="10"/>
        <w:rPr>
          <w:b/>
          <w:sz w:val="23"/>
        </w:rPr>
      </w:pPr>
    </w:p>
    <w:p>
      <w:pPr>
        <w:spacing w:before="0"/>
        <w:ind w:left="2189" w:right="3266" w:firstLine="0"/>
        <w:jc w:val="center"/>
        <w:rPr>
          <w:b/>
          <w:sz w:val="24"/>
        </w:rPr>
      </w:pPr>
      <w:r>
        <w:rPr>
          <w:b/>
          <w:sz w:val="24"/>
        </w:rPr>
        <w:t>RIZKA FATMAWATY </w:t>
      </w:r>
      <w:r>
        <w:rPr>
          <w:b/>
          <w:spacing w:val="-5"/>
          <w:sz w:val="24"/>
        </w:rPr>
        <w:t>RAJAK </w:t>
      </w:r>
      <w:r>
        <w:rPr>
          <w:b/>
          <w:sz w:val="24"/>
        </w:rPr>
        <w:t>P2217018</w:t>
      </w:r>
    </w:p>
    <w:p>
      <w:pPr>
        <w:pStyle w:val="BodyText"/>
        <w:rPr>
          <w:b/>
          <w:sz w:val="26"/>
        </w:rPr>
      </w:pPr>
    </w:p>
    <w:p>
      <w:pPr>
        <w:pStyle w:val="BodyText"/>
        <w:rPr>
          <w:b/>
          <w:sz w:val="22"/>
        </w:rPr>
      </w:pPr>
    </w:p>
    <w:p>
      <w:pPr>
        <w:spacing w:before="0"/>
        <w:ind w:left="101" w:right="1172" w:firstLine="0"/>
        <w:jc w:val="center"/>
        <w:rPr>
          <w:b/>
          <w:sz w:val="24"/>
        </w:rPr>
      </w:pPr>
      <w:r>
        <w:rPr>
          <w:b/>
          <w:sz w:val="24"/>
        </w:rPr>
        <w:t>SKRIPSI</w:t>
      </w:r>
    </w:p>
    <w:p>
      <w:pPr>
        <w:pStyle w:val="BodyText"/>
        <w:rPr>
          <w:b/>
          <w:sz w:val="26"/>
        </w:rPr>
      </w:pPr>
    </w:p>
    <w:p>
      <w:pPr>
        <w:pStyle w:val="BodyText"/>
        <w:rPr>
          <w:b/>
          <w:sz w:val="26"/>
        </w:rPr>
      </w:pPr>
    </w:p>
    <w:p>
      <w:pPr>
        <w:spacing w:before="230"/>
        <w:ind w:left="2189" w:right="3266" w:firstLine="0"/>
        <w:jc w:val="center"/>
        <w:rPr>
          <w:b/>
          <w:sz w:val="24"/>
        </w:rPr>
      </w:pPr>
      <w:r>
        <w:rPr>
          <w:b/>
          <w:sz w:val="24"/>
        </w:rPr>
        <w:t>Untuk memenuhi salah satu syarat ujian guna memperoleh gelar sarjana</w:t>
      </w:r>
    </w:p>
    <w:p>
      <w:pPr>
        <w:pStyle w:val="BodyText"/>
        <w:rPr>
          <w:b/>
          <w:sz w:val="20"/>
        </w:rPr>
      </w:pPr>
    </w:p>
    <w:p>
      <w:pPr>
        <w:pStyle w:val="BodyText"/>
        <w:rPr>
          <w:b/>
          <w:sz w:val="20"/>
        </w:rPr>
      </w:pPr>
    </w:p>
    <w:p>
      <w:pPr>
        <w:pStyle w:val="BodyText"/>
        <w:rPr>
          <w:b/>
          <w:sz w:val="20"/>
        </w:rPr>
      </w:pPr>
    </w:p>
    <w:p>
      <w:pPr>
        <w:pStyle w:val="BodyText"/>
        <w:spacing w:before="6"/>
        <w:rPr>
          <w:b/>
          <w:sz w:val="27"/>
        </w:rPr>
      </w:pPr>
      <w:r>
        <w:rPr/>
        <w:drawing>
          <wp:anchor distT="0" distB="0" distL="0" distR="0" allowOverlap="1" layoutInCell="1" locked="0" behindDoc="0" simplePos="0" relativeHeight="0">
            <wp:simplePos x="0" y="0"/>
            <wp:positionH relativeFrom="page">
              <wp:posOffset>2907029</wp:posOffset>
            </wp:positionH>
            <wp:positionV relativeFrom="paragraph">
              <wp:posOffset>225775</wp:posOffset>
            </wp:positionV>
            <wp:extent cx="1776557" cy="1688973"/>
            <wp:effectExtent l="0" t="0" r="0" b="0"/>
            <wp:wrapTopAndBottom/>
            <wp:docPr id="1" name="image1.jpeg" descr="D:\20191011_195111.jp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776557" cy="1688973"/>
                    </a:xfrm>
                    <a:prstGeom prst="rect">
                      <a:avLst/>
                    </a:prstGeom>
                  </pic:spPr>
                </pic:pic>
              </a:graphicData>
            </a:graphic>
          </wp:anchor>
        </w:drawing>
      </w:r>
    </w:p>
    <w:p>
      <w:pPr>
        <w:pStyle w:val="BodyText"/>
        <w:rPr>
          <w:b/>
          <w:sz w:val="26"/>
        </w:rPr>
      </w:pPr>
    </w:p>
    <w:p>
      <w:pPr>
        <w:pStyle w:val="BodyText"/>
        <w:rPr>
          <w:b/>
          <w:sz w:val="26"/>
        </w:rPr>
      </w:pPr>
    </w:p>
    <w:p>
      <w:pPr>
        <w:pStyle w:val="BodyText"/>
        <w:spacing w:before="6"/>
        <w:rPr>
          <w:b/>
          <w:sz w:val="31"/>
        </w:rPr>
      </w:pPr>
    </w:p>
    <w:p>
      <w:pPr>
        <w:pStyle w:val="Title"/>
        <w:ind w:left="1598" w:right="2678"/>
      </w:pPr>
      <w:r>
        <w:rPr/>
        <w:t>PROGRAM STUDI AGRIBISNIS FAKULTAS PERTANIAN UNIVERSITAS ICHSAN GORONTALO 2021</w:t>
      </w:r>
    </w:p>
    <w:p>
      <w:pPr>
        <w:spacing w:after="0"/>
        <w:sectPr>
          <w:footerReference w:type="default" r:id="rId5"/>
          <w:type w:val="continuous"/>
          <w:pgSz w:w="11910" w:h="16840"/>
          <w:pgMar w:footer="918" w:top="1580" w:bottom="1100" w:left="1680" w:right="600"/>
        </w:sectPr>
      </w:pPr>
    </w:p>
    <w:p>
      <w:pPr>
        <w:pStyle w:val="BodyText"/>
        <w:rPr>
          <w:b/>
          <w:sz w:val="20"/>
        </w:rPr>
      </w:pPr>
    </w:p>
    <w:p>
      <w:pPr>
        <w:pStyle w:val="BodyText"/>
        <w:rPr>
          <w:b/>
          <w:sz w:val="20"/>
        </w:rPr>
      </w:pPr>
    </w:p>
    <w:p>
      <w:pPr>
        <w:pStyle w:val="BodyText"/>
        <w:spacing w:before="2"/>
        <w:rPr>
          <w:b/>
          <w:sz w:val="18"/>
        </w:rPr>
      </w:pPr>
    </w:p>
    <w:p>
      <w:pPr>
        <w:pStyle w:val="BodyText"/>
        <w:ind w:left="692"/>
        <w:rPr>
          <w:sz w:val="20"/>
        </w:rPr>
      </w:pPr>
      <w:r>
        <w:rPr>
          <w:sz w:val="20"/>
        </w:rPr>
        <w:drawing>
          <wp:inline distT="0" distB="0" distL="0" distR="0">
            <wp:extent cx="5350780" cy="786384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50780" cy="7863840"/>
                    </a:xfrm>
                    <a:prstGeom prst="rect">
                      <a:avLst/>
                    </a:prstGeom>
                  </pic:spPr>
                </pic:pic>
              </a:graphicData>
            </a:graphic>
          </wp:inline>
        </w:drawing>
      </w:r>
      <w:r>
        <w:rPr>
          <w:sz w:val="20"/>
        </w:rPr>
      </w:r>
    </w:p>
    <w:p>
      <w:pPr>
        <w:spacing w:after="0"/>
        <w:rPr>
          <w:sz w:val="20"/>
        </w:rPr>
        <w:sectPr>
          <w:pgSz w:w="11910" w:h="16840"/>
          <w:pgMar w:header="0" w:footer="918" w:top="1580" w:bottom="1120" w:left="1680" w:right="600"/>
        </w:sectPr>
      </w:pPr>
    </w:p>
    <w:p>
      <w:pPr>
        <w:pStyle w:val="BodyText"/>
        <w:rPr>
          <w:b/>
          <w:sz w:val="20"/>
        </w:rPr>
      </w:pPr>
    </w:p>
    <w:p>
      <w:pPr>
        <w:pStyle w:val="BodyText"/>
        <w:rPr>
          <w:b/>
          <w:sz w:val="20"/>
        </w:rPr>
      </w:pPr>
    </w:p>
    <w:p>
      <w:pPr>
        <w:pStyle w:val="BodyText"/>
        <w:spacing w:before="2"/>
        <w:rPr>
          <w:b/>
          <w:sz w:val="18"/>
        </w:rPr>
      </w:pPr>
    </w:p>
    <w:p>
      <w:pPr>
        <w:pStyle w:val="BodyText"/>
        <w:ind w:left="588"/>
        <w:rPr>
          <w:sz w:val="20"/>
        </w:rPr>
      </w:pPr>
      <w:r>
        <w:rPr>
          <w:sz w:val="20"/>
        </w:rPr>
        <w:drawing>
          <wp:inline distT="0" distB="0" distL="0" distR="0">
            <wp:extent cx="5582126" cy="8003095"/>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582126" cy="8003095"/>
                    </a:xfrm>
                    <a:prstGeom prst="rect">
                      <a:avLst/>
                    </a:prstGeom>
                  </pic:spPr>
                </pic:pic>
              </a:graphicData>
            </a:graphic>
          </wp:inline>
        </w:drawing>
      </w:r>
      <w:r>
        <w:rPr>
          <w:sz w:val="20"/>
        </w:rPr>
      </w:r>
    </w:p>
    <w:p>
      <w:pPr>
        <w:spacing w:after="0"/>
        <w:rPr>
          <w:sz w:val="20"/>
        </w:rPr>
        <w:sectPr>
          <w:footerReference w:type="default" r:id="rId8"/>
          <w:pgSz w:w="11910" w:h="16840"/>
          <w:pgMar w:footer="920" w:header="0" w:top="1580" w:bottom="1120" w:left="1680" w:right="600"/>
          <w:pgNumType w:start="2"/>
        </w:sectPr>
      </w:pPr>
    </w:p>
    <w:p>
      <w:pPr>
        <w:pStyle w:val="BodyText"/>
        <w:rPr>
          <w:b/>
          <w:sz w:val="20"/>
        </w:rPr>
      </w:pPr>
    </w:p>
    <w:p>
      <w:pPr>
        <w:pStyle w:val="BodyText"/>
        <w:rPr>
          <w:b/>
          <w:sz w:val="20"/>
        </w:rPr>
      </w:pPr>
    </w:p>
    <w:p>
      <w:pPr>
        <w:pStyle w:val="BodyText"/>
        <w:spacing w:before="2"/>
        <w:rPr>
          <w:b/>
          <w:sz w:val="18"/>
        </w:rPr>
      </w:pPr>
    </w:p>
    <w:p>
      <w:pPr>
        <w:pStyle w:val="BodyText"/>
        <w:ind w:left="588"/>
        <w:rPr>
          <w:sz w:val="20"/>
        </w:rPr>
      </w:pPr>
      <w:r>
        <w:rPr>
          <w:sz w:val="20"/>
        </w:rPr>
        <w:drawing>
          <wp:inline distT="0" distB="0" distL="0" distR="0">
            <wp:extent cx="4997572" cy="7970329"/>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4997572" cy="7970329"/>
                    </a:xfrm>
                    <a:prstGeom prst="rect">
                      <a:avLst/>
                    </a:prstGeom>
                  </pic:spPr>
                </pic:pic>
              </a:graphicData>
            </a:graphic>
          </wp:inline>
        </w:drawing>
      </w:r>
      <w:r>
        <w:rPr>
          <w:sz w:val="20"/>
        </w:rPr>
      </w:r>
    </w:p>
    <w:p>
      <w:pPr>
        <w:spacing w:after="0"/>
        <w:rPr>
          <w:sz w:val="20"/>
        </w:rPr>
        <w:sectPr>
          <w:pgSz w:w="11910" w:h="16840"/>
          <w:pgMar w:header="0" w:footer="920" w:top="1580" w:bottom="1120" w:left="1680" w:right="600"/>
        </w:sectPr>
      </w:pPr>
    </w:p>
    <w:p>
      <w:pPr>
        <w:pStyle w:val="BodyText"/>
        <w:rPr>
          <w:b/>
          <w:sz w:val="20"/>
        </w:rPr>
      </w:pPr>
    </w:p>
    <w:p>
      <w:pPr>
        <w:pStyle w:val="BodyText"/>
        <w:rPr>
          <w:b/>
          <w:sz w:val="20"/>
        </w:rPr>
      </w:pPr>
    </w:p>
    <w:p>
      <w:pPr>
        <w:pStyle w:val="Heading1"/>
        <w:spacing w:before="209"/>
        <w:ind w:right="609"/>
        <w:jc w:val="center"/>
      </w:pPr>
      <w:r>
        <w:rPr/>
        <w:t>MOTTO</w:t>
      </w:r>
    </w:p>
    <w:p>
      <w:pPr>
        <w:pStyle w:val="BodyText"/>
        <w:rPr>
          <w:b/>
        </w:rPr>
      </w:pPr>
    </w:p>
    <w:p>
      <w:pPr>
        <w:pStyle w:val="BodyText"/>
        <w:spacing w:line="360" w:lineRule="auto"/>
        <w:ind w:left="612" w:right="1125" w:hanging="1"/>
        <w:jc w:val="center"/>
      </w:pPr>
      <w:r>
        <w:rPr/>
        <w:t>Barang siapa yang mempelajari ilmu pengetahuan yang seharusnya ditujukan untuk mencari ridho Allah SWT bahkan untuk mendapatkan kedudukan/kekayaan duniawi maka tidak akan mendapatkan baunya surga nanti pada hari kiamat.</w:t>
      </w:r>
    </w:p>
    <w:p>
      <w:pPr>
        <w:pStyle w:val="BodyText"/>
        <w:spacing w:line="275" w:lineRule="exact"/>
        <w:ind w:left="101" w:right="613"/>
        <w:jc w:val="center"/>
      </w:pPr>
      <w:r>
        <w:rPr/>
        <w:t>( Riwayat Abu Hurairah Radhiallahu anhu )</w:t>
      </w:r>
    </w:p>
    <w:p>
      <w:pPr>
        <w:pStyle w:val="BodyText"/>
        <w:rPr>
          <w:sz w:val="26"/>
        </w:rPr>
      </w:pPr>
    </w:p>
    <w:p>
      <w:pPr>
        <w:pStyle w:val="BodyText"/>
        <w:rPr>
          <w:sz w:val="22"/>
        </w:rPr>
      </w:pPr>
    </w:p>
    <w:p>
      <w:pPr>
        <w:pStyle w:val="BodyText"/>
        <w:spacing w:line="362" w:lineRule="auto"/>
        <w:ind w:left="660" w:right="1173"/>
        <w:jc w:val="center"/>
      </w:pPr>
      <w:r>
        <w:rPr/>
        <w:t>Banyak kegagalan dalam hidup ini dikarenakan orang orang tidak menyadari betapa dekatnya mereka dengan keberhasilan disaat mereka menyerah.</w:t>
      </w:r>
    </w:p>
    <w:p>
      <w:pPr>
        <w:pStyle w:val="BodyText"/>
        <w:spacing w:line="271" w:lineRule="exact"/>
        <w:ind w:left="101" w:right="613"/>
        <w:jc w:val="center"/>
      </w:pPr>
      <w:r>
        <w:rPr/>
        <w:t>Rizka Fatmawati Rajak</w:t>
      </w:r>
    </w:p>
    <w:p>
      <w:pPr>
        <w:pStyle w:val="BodyText"/>
        <w:rPr>
          <w:sz w:val="26"/>
        </w:rPr>
      </w:pPr>
    </w:p>
    <w:p>
      <w:pPr>
        <w:pStyle w:val="BodyText"/>
        <w:spacing w:before="1"/>
        <w:rPr>
          <w:sz w:val="34"/>
        </w:rPr>
      </w:pPr>
    </w:p>
    <w:p>
      <w:pPr>
        <w:pStyle w:val="Heading1"/>
        <w:ind w:right="612"/>
        <w:jc w:val="center"/>
      </w:pPr>
      <w:r>
        <w:rPr/>
        <w:t>PERSEMBAHAN</w:t>
      </w:r>
    </w:p>
    <w:p>
      <w:pPr>
        <w:pStyle w:val="BodyText"/>
        <w:rPr>
          <w:b/>
        </w:rPr>
      </w:pPr>
    </w:p>
    <w:p>
      <w:pPr>
        <w:pStyle w:val="BodyText"/>
        <w:spacing w:line="480" w:lineRule="auto"/>
        <w:ind w:left="619" w:right="1132" w:hanging="3"/>
        <w:jc w:val="center"/>
      </w:pPr>
      <w:r>
        <w:rPr/>
        <w:t>Alhamdulilah terimakasi kepada Allah Swt yang telah memberikan nikmati kesehatan sehingga skripsi ini bisa selesai, karya tulis ini kupersembahkan untuk kedua orang tuaku, ayahku ( Moh Rajak ) dan ibuku ( Pauzia Soleman ) yang telah berjuang dan berkorban banyak atas terselesaikannya pendidikanku di universitas ichsan gorontalo teruntuk juga kepada sudara-sudaraku, sahabatku yang selalu ada saat suka maupun duka semoga kebaikan kalian dibalas oleh allah swt.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6"/>
        </w:rPr>
      </w:pPr>
    </w:p>
    <w:p>
      <w:pPr>
        <w:pStyle w:val="Heading1"/>
        <w:ind w:left="2415" w:right="2929" w:firstLine="1"/>
        <w:jc w:val="center"/>
      </w:pPr>
      <w:r>
        <w:rPr/>
        <w:t>ALMAMATERKU TERCINTA UNIVERSITAS ICHSAN GORONTALO TEMPATKU MENIMBA ILMU</w:t>
      </w:r>
    </w:p>
    <w:p>
      <w:pPr>
        <w:spacing w:before="0"/>
        <w:ind w:left="101" w:right="613" w:firstLine="0"/>
        <w:jc w:val="center"/>
        <w:rPr>
          <w:b/>
          <w:sz w:val="24"/>
        </w:rPr>
      </w:pPr>
      <w:r>
        <w:rPr>
          <w:b/>
          <w:sz w:val="24"/>
        </w:rPr>
        <w:t>2021</w:t>
      </w:r>
    </w:p>
    <w:p>
      <w:pPr>
        <w:spacing w:after="0"/>
        <w:jc w:val="center"/>
        <w:rPr>
          <w:sz w:val="24"/>
        </w:rPr>
        <w:sectPr>
          <w:pgSz w:w="11910" w:h="16840"/>
          <w:pgMar w:header="0" w:footer="920" w:top="1580" w:bottom="1120" w:left="1680" w:right="600"/>
        </w:sectPr>
      </w:pPr>
    </w:p>
    <w:p>
      <w:pPr>
        <w:pStyle w:val="BodyText"/>
        <w:rPr>
          <w:b/>
          <w:sz w:val="20"/>
        </w:rPr>
      </w:pPr>
    </w:p>
    <w:p>
      <w:pPr>
        <w:pStyle w:val="BodyText"/>
        <w:rPr>
          <w:b/>
          <w:sz w:val="20"/>
        </w:rPr>
      </w:pPr>
    </w:p>
    <w:p>
      <w:pPr>
        <w:spacing w:before="209"/>
        <w:ind w:left="101" w:right="608" w:firstLine="0"/>
        <w:jc w:val="center"/>
        <w:rPr>
          <w:b/>
          <w:i/>
          <w:sz w:val="24"/>
        </w:rPr>
      </w:pPr>
      <w:r>
        <w:rPr>
          <w:b/>
          <w:i/>
          <w:sz w:val="24"/>
        </w:rPr>
        <w:t>ABSTRACT</w:t>
      </w:r>
    </w:p>
    <w:p>
      <w:pPr>
        <w:pStyle w:val="BodyText"/>
        <w:rPr>
          <w:b/>
          <w:i/>
          <w:sz w:val="26"/>
        </w:rPr>
      </w:pPr>
    </w:p>
    <w:p>
      <w:pPr>
        <w:pStyle w:val="BodyText"/>
        <w:rPr>
          <w:b/>
          <w:i/>
          <w:sz w:val="22"/>
        </w:rPr>
      </w:pPr>
    </w:p>
    <w:p>
      <w:pPr>
        <w:spacing w:before="0"/>
        <w:ind w:left="588" w:right="1094" w:firstLine="0"/>
        <w:jc w:val="both"/>
        <w:rPr>
          <w:b/>
          <w:i/>
          <w:sz w:val="24"/>
        </w:rPr>
      </w:pPr>
      <w:r>
        <w:rPr>
          <w:b/>
          <w:i/>
          <w:sz w:val="24"/>
        </w:rPr>
        <w:t>RIZKA FATMAWATY RAJAK. P2217018. THE INCOME AND VALUE- </w:t>
      </w:r>
      <w:r>
        <w:rPr>
          <w:b/>
          <w:i/>
          <w:sz w:val="24"/>
        </w:rPr>
        <w:t>ADDED ANALYSIS OF DUMATI’S CORN MOONCAKE HOME INDUSTRY (CASE STUDY OF DUMATI CORN PIA IN DUMATI VILLAGE, TELAGA BIRU DISTRICT, GORONTALO</w:t>
      </w:r>
      <w:r>
        <w:rPr>
          <w:b/>
          <w:i/>
          <w:spacing w:val="-1"/>
          <w:sz w:val="24"/>
        </w:rPr>
        <w:t> </w:t>
      </w:r>
      <w:r>
        <w:rPr>
          <w:b/>
          <w:i/>
          <w:sz w:val="24"/>
        </w:rPr>
        <w:t>REGENCY)</w:t>
      </w:r>
    </w:p>
    <w:p>
      <w:pPr>
        <w:pStyle w:val="BodyText"/>
        <w:rPr>
          <w:b/>
          <w:i/>
        </w:rPr>
      </w:pPr>
    </w:p>
    <w:p>
      <w:pPr>
        <w:spacing w:before="0"/>
        <w:ind w:left="588" w:right="1094" w:firstLine="0"/>
        <w:jc w:val="both"/>
        <w:rPr>
          <w:i/>
          <w:sz w:val="24"/>
        </w:rPr>
      </w:pPr>
      <w:r>
        <w:rPr>
          <w:i/>
          <w:sz w:val="24"/>
        </w:rPr>
        <w:t>This study is aimed at knowing the income and added-value obtained from corn </w:t>
      </w:r>
      <w:r>
        <w:rPr>
          <w:i/>
          <w:sz w:val="24"/>
        </w:rPr>
        <w:t>flour as the main raw material after being processed into corn mooncake in the Dumati’s corn mooncake home industry at Dumati Village, Telaga Biru Subdistrict, Gorontalo District. The choice of location is carried out deliberately with the consideration that Dumati’s corn mooncake home industry is the only mooncake production center that uses corn flour as raw material which makes Dumati’s corn mooncake different. Respondents in this study are the owners or leaders of the Dumati’s corn mooncake home industry. The data collected in this study consists of two data, namely primary data and secondary data. The results of the study indicate that the income earned by the Dumati’s corn mooncake home industry is Rp 27.235.944 with a total production cost for one month amounted to Rp 44.764.056. The added-value analysis used is the Hayami Method analysis. The results of this study show that the added value is the difference of the output, the contribution of other inputs, and the price of raw materials. The added value generated by Dumati’s corn mooncake home industry is Rp 104,959. The added- value ratio is the percentage between the added value and the output value. The value-added ratio of the corn mooncake home industry is 81.74%, so the result of the Rp 100 value of corn mooncake products will get an added value of Rp</w:t>
      </w:r>
      <w:r>
        <w:rPr>
          <w:i/>
          <w:spacing w:val="-4"/>
          <w:sz w:val="24"/>
        </w:rPr>
        <w:t> </w:t>
      </w:r>
      <w:r>
        <w:rPr>
          <w:i/>
          <w:sz w:val="24"/>
        </w:rPr>
        <w:t>81.74.</w:t>
      </w:r>
    </w:p>
    <w:p>
      <w:pPr>
        <w:pStyle w:val="BodyText"/>
        <w:spacing w:before="1"/>
        <w:rPr>
          <w:i/>
        </w:rPr>
      </w:pPr>
    </w:p>
    <w:p>
      <w:pPr>
        <w:spacing w:before="1"/>
        <w:ind w:left="588" w:right="0" w:firstLine="0"/>
        <w:jc w:val="both"/>
        <w:rPr>
          <w:i/>
          <w:sz w:val="24"/>
        </w:rPr>
      </w:pPr>
      <w:r>
        <w:rPr>
          <w:i/>
          <w:sz w:val="24"/>
        </w:rPr>
        <w:t>Keywords: home industry, added value, corn mooncake, income</w:t>
      </w:r>
    </w:p>
    <w:p>
      <w:pPr>
        <w:spacing w:after="0"/>
        <w:jc w:val="both"/>
        <w:rPr>
          <w:sz w:val="24"/>
        </w:rPr>
        <w:sectPr>
          <w:pgSz w:w="11910" w:h="16840"/>
          <w:pgMar w:header="0" w:footer="920" w:top="1580" w:bottom="1200" w:left="1680" w:right="600"/>
        </w:sectPr>
      </w:pPr>
    </w:p>
    <w:p>
      <w:pPr>
        <w:pStyle w:val="BodyText"/>
        <w:rPr>
          <w:i/>
          <w:sz w:val="20"/>
        </w:rPr>
      </w:pPr>
    </w:p>
    <w:p>
      <w:pPr>
        <w:pStyle w:val="BodyText"/>
        <w:rPr>
          <w:i/>
          <w:sz w:val="20"/>
        </w:rPr>
      </w:pPr>
    </w:p>
    <w:p>
      <w:pPr>
        <w:pStyle w:val="Heading1"/>
        <w:spacing w:before="209"/>
        <w:ind w:right="609"/>
        <w:jc w:val="center"/>
      </w:pPr>
      <w:bookmarkStart w:name="_TOC_250029" w:id="1"/>
      <w:bookmarkEnd w:id="1"/>
      <w:r>
        <w:rPr/>
        <w:t>ABSTRAK</w:t>
      </w:r>
    </w:p>
    <w:p>
      <w:pPr>
        <w:pStyle w:val="BodyText"/>
        <w:rPr>
          <w:b/>
          <w:sz w:val="26"/>
        </w:rPr>
      </w:pPr>
    </w:p>
    <w:p>
      <w:pPr>
        <w:pStyle w:val="BodyText"/>
        <w:rPr>
          <w:b/>
          <w:sz w:val="22"/>
        </w:rPr>
      </w:pPr>
    </w:p>
    <w:p>
      <w:pPr>
        <w:spacing w:before="0"/>
        <w:ind w:left="588" w:right="1101" w:firstLine="0"/>
        <w:jc w:val="both"/>
        <w:rPr>
          <w:b/>
          <w:sz w:val="24"/>
        </w:rPr>
      </w:pPr>
      <w:r>
        <w:rPr>
          <w:b/>
          <w:sz w:val="24"/>
        </w:rPr>
        <w:t>RIZKA FATMAWATY RAJAK. P2217018. ANALISIS </w:t>
      </w:r>
      <w:r>
        <w:rPr>
          <w:b/>
          <w:spacing w:val="-3"/>
          <w:sz w:val="24"/>
        </w:rPr>
        <w:t>PENDAPATAN </w:t>
      </w:r>
      <w:r>
        <w:rPr>
          <w:b/>
          <w:sz w:val="24"/>
        </w:rPr>
        <w:t>DAN NILAI TAMBAH INDUSTRI RUMAHAN PIA JAGUNG DUMATI (STUDI KASUS PIA JAGUNG DUMATI DI DESA DUMATI KECAMATAN TELAGA BIRU KABUPATEN</w:t>
      </w:r>
      <w:r>
        <w:rPr>
          <w:b/>
          <w:spacing w:val="-2"/>
          <w:sz w:val="24"/>
        </w:rPr>
        <w:t> </w:t>
      </w:r>
      <w:r>
        <w:rPr>
          <w:b/>
          <w:sz w:val="24"/>
        </w:rPr>
        <w:t>GORONTALO)</w:t>
      </w:r>
    </w:p>
    <w:p>
      <w:pPr>
        <w:pStyle w:val="BodyText"/>
        <w:spacing w:before="10"/>
        <w:rPr>
          <w:b/>
          <w:sz w:val="20"/>
        </w:rPr>
      </w:pPr>
    </w:p>
    <w:p>
      <w:pPr>
        <w:pStyle w:val="BodyText"/>
        <w:ind w:left="588" w:right="1094"/>
        <w:jc w:val="both"/>
      </w:pPr>
      <w:r>
        <w:rPr/>
        <w:t>Penelitian ini bertujuan untuk mengetahui pendapatan dan nilai tambah yang diperoleh dari tepung jagung sebagai bahan baku utama setelah diolah menjadi pia jagung pada industri rumahan pia jagung Dumati di Desa Dumati Kecamatan Telaga Biru, Kabupaten Gorontalo. Pemilihan lokasi penelitian dilakukan secara sengaja dengan pertimbangan bahwa industri rumahan pia jagung Dumati merupakan satu-satunya sentra produksi kue pia yang menggunakan bahan baku tepung jagung yang membuat kue pia jagung Dumati berbeda. Responden pada penelitian ini adalah pemilik atau pimpinan industri rumahan pia jagung Dumati. Pengumpulan data pada penelitian ini terdiri dua data yaitu data primer dan data sekunder. Hasil penelitian menunjukkan bahwa besar pendapatan yang diperoleh industri rumahan pia jagung Dumati sebesar Rp. 27.235.944 dengan total biaya produksi selama satu bulan sebesar Rp. 44.764.056. Analisis nilai tambah yang digunakan yaitu analisis Metode Hayami. Hasil penelitian ini menunjukkan bahwa nilai tambah merupakan selisih antar output, sumbangan input lain dan harga bahan baku. Nilai tambah yang dihasilkan oleh indutri rumahan pia jagung Dumati sebesar Rp. 104.959. Rasio nilai tamabh merupakan presntase antara nilai tambah dengan nilai output, besarnya rasio nilai tambah industri ruamahn pia jagung sebsar 81,74%, sehingga hasil dari Rp. 100 nilai produk pia jagung akan diperoleh nilai tambah sebesar Rp.</w:t>
      </w:r>
      <w:r>
        <w:rPr>
          <w:spacing w:val="-1"/>
        </w:rPr>
        <w:t> </w:t>
      </w:r>
      <w:r>
        <w:rPr/>
        <w:t>81,74.</w:t>
      </w:r>
    </w:p>
    <w:p>
      <w:pPr>
        <w:pStyle w:val="BodyText"/>
        <w:rPr>
          <w:sz w:val="21"/>
        </w:rPr>
      </w:pPr>
    </w:p>
    <w:p>
      <w:pPr>
        <w:pStyle w:val="BodyText"/>
        <w:ind w:left="588"/>
        <w:jc w:val="both"/>
      </w:pPr>
      <w:r>
        <w:rPr/>
        <w:t>Kata kunci: industri rumahan, nilai tambah, pia jagung, pendapatan.</w:t>
      </w:r>
    </w:p>
    <w:p>
      <w:pPr>
        <w:spacing w:after="0"/>
        <w:jc w:val="both"/>
        <w:sectPr>
          <w:pgSz w:w="11910" w:h="16840"/>
          <w:pgMar w:header="0" w:footer="920" w:top="1580" w:bottom="1200" w:left="1680" w:right="600"/>
        </w:sectPr>
      </w:pPr>
    </w:p>
    <w:p>
      <w:pPr>
        <w:pStyle w:val="BodyText"/>
        <w:rPr>
          <w:sz w:val="20"/>
        </w:rPr>
      </w:pPr>
    </w:p>
    <w:p>
      <w:pPr>
        <w:pStyle w:val="BodyText"/>
        <w:rPr>
          <w:sz w:val="20"/>
        </w:rPr>
      </w:pPr>
    </w:p>
    <w:p>
      <w:pPr>
        <w:pStyle w:val="Heading1"/>
        <w:spacing w:before="209"/>
        <w:ind w:right="610"/>
        <w:jc w:val="center"/>
      </w:pPr>
      <w:bookmarkStart w:name="_TOC_250028" w:id="2"/>
      <w:bookmarkEnd w:id="2"/>
      <w:r>
        <w:rPr/>
        <w:t>KATA PENGANTAR</w:t>
      </w:r>
    </w:p>
    <w:p>
      <w:pPr>
        <w:pStyle w:val="BodyText"/>
        <w:rPr>
          <w:b/>
        </w:rPr>
      </w:pPr>
    </w:p>
    <w:p>
      <w:pPr>
        <w:spacing w:line="480" w:lineRule="auto" w:before="0"/>
        <w:ind w:left="588" w:right="1097" w:firstLine="720"/>
        <w:jc w:val="both"/>
        <w:rPr>
          <w:sz w:val="24"/>
        </w:rPr>
      </w:pPr>
      <w:r>
        <w:rPr>
          <w:sz w:val="24"/>
        </w:rPr>
        <w:t>Alhamdulilah puja dan puji syukur kehadirat ALLAH SWT, atas limpahan magfirah dan karunianya sehingga penulis telah menyelesaikan karya tulis (skripsi) dengan judul </w:t>
      </w:r>
      <w:r>
        <w:rPr>
          <w:b/>
          <w:sz w:val="24"/>
        </w:rPr>
        <w:t>“Analisis Pendapatan dan Nilai Tambah Industri Rumahan Pengolahan Tepung Jagung Menjadi Pia Jagung Dumati”</w:t>
      </w:r>
      <w:r>
        <w:rPr>
          <w:sz w:val="24"/>
        </w:rPr>
        <w:t>karya tulis ini sebagai salah satu syarat untuk memperoleh gelar sarjana pada Program Studi Agribisnis Fakultas Pertanian Universitas Ichsan</w:t>
      </w:r>
      <w:r>
        <w:rPr>
          <w:spacing w:val="-1"/>
          <w:sz w:val="24"/>
        </w:rPr>
        <w:t> </w:t>
      </w:r>
      <w:r>
        <w:rPr>
          <w:sz w:val="24"/>
        </w:rPr>
        <w:t>Gorontalo.</w:t>
      </w:r>
    </w:p>
    <w:p>
      <w:pPr>
        <w:pStyle w:val="BodyText"/>
        <w:spacing w:line="480" w:lineRule="auto" w:before="1"/>
        <w:ind w:left="588" w:right="1099" w:firstLine="720"/>
        <w:jc w:val="both"/>
      </w:pPr>
      <w:r>
        <w:rPr/>
        <w:t>Penulis menyadari bahwa dalam penyusunan ini tidak terlepas dari bantuan berbagai pihak, sehingga pada kesempatan ini penulis mengucapkan terimakasih kepada</w:t>
      </w:r>
      <w:r>
        <w:rPr>
          <w:spacing w:val="-2"/>
        </w:rPr>
        <w:t> </w:t>
      </w:r>
      <w:r>
        <w:rPr/>
        <w:t>:</w:t>
      </w:r>
    </w:p>
    <w:p>
      <w:pPr>
        <w:pStyle w:val="ListParagraph"/>
        <w:numPr>
          <w:ilvl w:val="0"/>
          <w:numId w:val="1"/>
        </w:numPr>
        <w:tabs>
          <w:tab w:pos="1369" w:val="left" w:leader="none"/>
        </w:tabs>
        <w:spacing w:line="480" w:lineRule="auto" w:before="0" w:after="0"/>
        <w:ind w:left="1308" w:right="1104" w:hanging="360"/>
        <w:jc w:val="both"/>
        <w:rPr>
          <w:sz w:val="24"/>
        </w:rPr>
      </w:pPr>
      <w:r>
        <w:rPr/>
        <w:tab/>
      </w:r>
      <w:r>
        <w:rPr>
          <w:sz w:val="24"/>
        </w:rPr>
        <w:t>Selaku Yayasan Pengembangan Ilmu Pengetahuan dan Teknologi (YPIPT) Universitas Ichsan Gorontalo Muh. Ichsan Gaffar,</w:t>
      </w:r>
      <w:r>
        <w:rPr>
          <w:spacing w:val="-3"/>
          <w:sz w:val="24"/>
        </w:rPr>
        <w:t> </w:t>
      </w:r>
      <w:r>
        <w:rPr>
          <w:sz w:val="24"/>
        </w:rPr>
        <w:t>S.Ak.,M.ak.</w:t>
      </w:r>
    </w:p>
    <w:p>
      <w:pPr>
        <w:pStyle w:val="ListParagraph"/>
        <w:numPr>
          <w:ilvl w:val="0"/>
          <w:numId w:val="1"/>
        </w:numPr>
        <w:tabs>
          <w:tab w:pos="1309" w:val="left" w:leader="none"/>
        </w:tabs>
        <w:spacing w:line="480" w:lineRule="auto" w:before="0" w:after="0"/>
        <w:ind w:left="1308" w:right="1102" w:hanging="360"/>
        <w:jc w:val="both"/>
        <w:rPr>
          <w:sz w:val="24"/>
        </w:rPr>
      </w:pPr>
      <w:r>
        <w:rPr>
          <w:sz w:val="24"/>
        </w:rPr>
        <w:t>Rektor Universitas Ichsan Gorontalo Bapak Dr.Abdul Gaffar La Tjokke.,M.Si</w:t>
      </w:r>
    </w:p>
    <w:p>
      <w:pPr>
        <w:pStyle w:val="ListParagraph"/>
        <w:numPr>
          <w:ilvl w:val="0"/>
          <w:numId w:val="1"/>
        </w:numPr>
        <w:tabs>
          <w:tab w:pos="1309" w:val="left" w:leader="none"/>
        </w:tabs>
        <w:spacing w:line="480" w:lineRule="auto" w:before="1" w:after="0"/>
        <w:ind w:left="1308" w:right="1102" w:hanging="360"/>
        <w:jc w:val="both"/>
        <w:rPr>
          <w:sz w:val="24"/>
        </w:rPr>
      </w:pPr>
      <w:r>
        <w:rPr>
          <w:sz w:val="24"/>
        </w:rPr>
        <w:t>Dr.Zainal Abidin, SP.,M.Si selaku Dekan Fakultas Pertanian Universitas Ichsan</w:t>
      </w:r>
      <w:r>
        <w:rPr>
          <w:spacing w:val="-1"/>
          <w:sz w:val="24"/>
        </w:rPr>
        <w:t> </w:t>
      </w:r>
      <w:r>
        <w:rPr>
          <w:sz w:val="24"/>
        </w:rPr>
        <w:t>Gorontalo.</w:t>
      </w:r>
    </w:p>
    <w:p>
      <w:pPr>
        <w:pStyle w:val="ListParagraph"/>
        <w:numPr>
          <w:ilvl w:val="0"/>
          <w:numId w:val="1"/>
        </w:numPr>
        <w:tabs>
          <w:tab w:pos="1309" w:val="left" w:leader="none"/>
        </w:tabs>
        <w:spacing w:line="480" w:lineRule="auto" w:before="0" w:after="0"/>
        <w:ind w:left="1308" w:right="1100" w:hanging="360"/>
        <w:jc w:val="both"/>
        <w:rPr>
          <w:sz w:val="24"/>
        </w:rPr>
      </w:pPr>
      <w:r>
        <w:rPr>
          <w:sz w:val="24"/>
        </w:rPr>
        <w:t>Darmiati Dahar, SP.,M.Si selaku Ketua Program Studi Agribisnis Fakultas Pertanian Universitas Ichsan Gorontalo sekaligus sebagai pembimbing I yang telah memotivasi dan membimbing dalam melakukan penyusunan karya ilmiah</w:t>
      </w:r>
      <w:r>
        <w:rPr>
          <w:spacing w:val="-3"/>
          <w:sz w:val="24"/>
        </w:rPr>
        <w:t> </w:t>
      </w:r>
      <w:r>
        <w:rPr>
          <w:sz w:val="24"/>
        </w:rPr>
        <w:t>ini.</w:t>
      </w:r>
    </w:p>
    <w:p>
      <w:pPr>
        <w:pStyle w:val="ListParagraph"/>
        <w:numPr>
          <w:ilvl w:val="0"/>
          <w:numId w:val="1"/>
        </w:numPr>
        <w:tabs>
          <w:tab w:pos="1309" w:val="left" w:leader="none"/>
        </w:tabs>
        <w:spacing w:line="480" w:lineRule="auto" w:before="0" w:after="0"/>
        <w:ind w:left="1308" w:right="1101" w:hanging="360"/>
        <w:jc w:val="both"/>
        <w:rPr>
          <w:sz w:val="24"/>
        </w:rPr>
      </w:pPr>
      <w:r>
        <w:rPr>
          <w:sz w:val="24"/>
        </w:rPr>
        <w:t>Ulfira Ashari, SP.,M.Si selaku pembimbing II yang telah membimbing, mengarahkan dan memotivasi penulis dalam menyusun karya ilmiah</w:t>
      </w:r>
      <w:r>
        <w:rPr>
          <w:spacing w:val="-5"/>
          <w:sz w:val="24"/>
        </w:rPr>
        <w:t> </w:t>
      </w:r>
      <w:r>
        <w:rPr>
          <w:sz w:val="24"/>
        </w:rPr>
        <w:t>ini.</w:t>
      </w:r>
    </w:p>
    <w:p>
      <w:pPr>
        <w:spacing w:after="0" w:line="480" w:lineRule="auto"/>
        <w:jc w:val="both"/>
        <w:rPr>
          <w:sz w:val="24"/>
        </w:rPr>
        <w:sectPr>
          <w:pgSz w:w="11910" w:h="16840"/>
          <w:pgMar w:header="0" w:footer="920" w:top="1580" w:bottom="1200" w:left="1680" w:right="600"/>
        </w:sectPr>
      </w:pPr>
    </w:p>
    <w:p>
      <w:pPr>
        <w:pStyle w:val="BodyText"/>
        <w:rPr>
          <w:sz w:val="20"/>
        </w:rPr>
      </w:pPr>
    </w:p>
    <w:p>
      <w:pPr>
        <w:pStyle w:val="BodyText"/>
        <w:rPr>
          <w:sz w:val="20"/>
        </w:rPr>
      </w:pPr>
    </w:p>
    <w:p>
      <w:pPr>
        <w:pStyle w:val="ListParagraph"/>
        <w:numPr>
          <w:ilvl w:val="0"/>
          <w:numId w:val="1"/>
        </w:numPr>
        <w:tabs>
          <w:tab w:pos="1309" w:val="left" w:leader="none"/>
        </w:tabs>
        <w:spacing w:line="480" w:lineRule="auto" w:before="209" w:after="0"/>
        <w:ind w:left="1308" w:right="1100" w:hanging="360"/>
        <w:jc w:val="both"/>
        <w:rPr>
          <w:sz w:val="24"/>
        </w:rPr>
      </w:pPr>
      <w:r>
        <w:rPr>
          <w:sz w:val="24"/>
        </w:rPr>
        <w:t>Seluruh Dosen Agribisnis Fakultas Pertanian Universitas Ichsan Gorontalo yang telah membimbing dan mendidik penulis selama studi dikampus universitas ichsan</w:t>
      </w:r>
      <w:r>
        <w:rPr>
          <w:spacing w:val="-1"/>
          <w:sz w:val="24"/>
        </w:rPr>
        <w:t> </w:t>
      </w:r>
      <w:r>
        <w:rPr>
          <w:sz w:val="24"/>
        </w:rPr>
        <w:t>gorontalo.</w:t>
      </w:r>
    </w:p>
    <w:p>
      <w:pPr>
        <w:pStyle w:val="ListParagraph"/>
        <w:numPr>
          <w:ilvl w:val="0"/>
          <w:numId w:val="1"/>
        </w:numPr>
        <w:tabs>
          <w:tab w:pos="1309" w:val="left" w:leader="none"/>
        </w:tabs>
        <w:spacing w:line="480" w:lineRule="auto" w:before="0" w:after="0"/>
        <w:ind w:left="1308" w:right="1095" w:hanging="360"/>
        <w:jc w:val="both"/>
        <w:rPr>
          <w:sz w:val="24"/>
        </w:rPr>
      </w:pPr>
      <w:r>
        <w:rPr>
          <w:sz w:val="24"/>
        </w:rPr>
        <w:t>Kepada kedua orang tua bapak Mohamad Rajak dan ibu Pauzia Soleman yang telah memberikan dukungan, kasih sayang,memotivasi dan doa yang tiada hentinya sampai masa studi penulis</w:t>
      </w:r>
      <w:r>
        <w:rPr>
          <w:spacing w:val="-4"/>
          <w:sz w:val="24"/>
        </w:rPr>
        <w:t> </w:t>
      </w:r>
      <w:r>
        <w:rPr>
          <w:sz w:val="24"/>
        </w:rPr>
        <w:t>selesai.</w:t>
      </w:r>
    </w:p>
    <w:p>
      <w:pPr>
        <w:pStyle w:val="ListParagraph"/>
        <w:numPr>
          <w:ilvl w:val="0"/>
          <w:numId w:val="1"/>
        </w:numPr>
        <w:tabs>
          <w:tab w:pos="1309" w:val="left" w:leader="none"/>
        </w:tabs>
        <w:spacing w:line="480" w:lineRule="auto" w:before="1" w:after="0"/>
        <w:ind w:left="1308" w:right="1096" w:hanging="360"/>
        <w:jc w:val="both"/>
        <w:rPr>
          <w:sz w:val="24"/>
        </w:rPr>
      </w:pPr>
      <w:r>
        <w:rPr>
          <w:sz w:val="24"/>
        </w:rPr>
        <w:t>Kakak saya Mukmin Mutia Paula dan kakak ipar Adnan Ali Masi yang telah memberikan motivasi dan semangat yang tiada hentinya kepada penulis.</w:t>
      </w:r>
    </w:p>
    <w:p>
      <w:pPr>
        <w:pStyle w:val="ListParagraph"/>
        <w:numPr>
          <w:ilvl w:val="0"/>
          <w:numId w:val="1"/>
        </w:numPr>
        <w:tabs>
          <w:tab w:pos="1309" w:val="left" w:leader="none"/>
        </w:tabs>
        <w:spacing w:line="480" w:lineRule="auto" w:before="0" w:after="0"/>
        <w:ind w:left="1308" w:right="1104" w:hanging="360"/>
        <w:jc w:val="both"/>
        <w:rPr>
          <w:sz w:val="24"/>
        </w:rPr>
      </w:pPr>
      <w:r>
        <w:rPr>
          <w:sz w:val="24"/>
        </w:rPr>
        <w:t>Pihak industri rumahan pia jagung Bapak Djupri Harun yang telah menerima dan memberikan data kepada penulis untuk menuntaskan tugas penelitian.</w:t>
      </w:r>
    </w:p>
    <w:p>
      <w:pPr>
        <w:pStyle w:val="ListParagraph"/>
        <w:numPr>
          <w:ilvl w:val="0"/>
          <w:numId w:val="1"/>
        </w:numPr>
        <w:tabs>
          <w:tab w:pos="1309" w:val="left" w:leader="none"/>
        </w:tabs>
        <w:spacing w:line="480" w:lineRule="auto" w:before="0" w:after="0"/>
        <w:ind w:left="1308" w:right="1101" w:hanging="360"/>
        <w:jc w:val="both"/>
        <w:rPr>
          <w:sz w:val="24"/>
        </w:rPr>
      </w:pPr>
      <w:r>
        <w:rPr>
          <w:sz w:val="24"/>
        </w:rPr>
        <w:t>Seluruh teman teman Fakultas Pertanian Program Studi AgribisnisUniversitas Ichsan Gorontalo yang tidak dapat saya sebutkan satu</w:t>
      </w:r>
      <w:r>
        <w:rPr>
          <w:spacing w:val="-1"/>
          <w:sz w:val="24"/>
        </w:rPr>
        <w:t> </w:t>
      </w:r>
      <w:r>
        <w:rPr>
          <w:sz w:val="24"/>
        </w:rPr>
        <w:t>persatu.</w:t>
      </w:r>
    </w:p>
    <w:p>
      <w:pPr>
        <w:pStyle w:val="BodyText"/>
        <w:spacing w:line="480" w:lineRule="auto" w:before="1"/>
        <w:ind w:left="948" w:right="1100"/>
        <w:jc w:val="both"/>
      </w:pPr>
      <w:r>
        <w:rPr/>
        <w:t>Penulis menyadari dalam penyusunan karya ilmiah (skripsi) masi jauh dari kata sempurna untuk itu penulis mengharapkan kritikan dan saran untuk kesempurnaan karya ilmiah (skripsi)</w:t>
      </w:r>
      <w:r>
        <w:rPr>
          <w:spacing w:val="-2"/>
        </w:rPr>
        <w:t> </w:t>
      </w:r>
      <w:r>
        <w:rPr/>
        <w:t>ini</w:t>
      </w:r>
    </w:p>
    <w:p>
      <w:pPr>
        <w:spacing w:after="0" w:line="480" w:lineRule="auto"/>
        <w:jc w:val="both"/>
        <w:sectPr>
          <w:pgSz w:w="11910" w:h="16840"/>
          <w:pgMar w:header="0" w:footer="920" w:top="1580" w:bottom="1992" w:left="1680" w:right="600"/>
        </w:sectPr>
      </w:pPr>
    </w:p>
    <w:sdt>
      <w:sdtPr>
        <w:docPartObj>
          <w:docPartGallery w:val="Table of Contents"/>
          <w:docPartUnique/>
        </w:docPartObj>
      </w:sdtPr>
      <w:sdtEndPr/>
      <w:sdtContent>
        <w:p>
          <w:pPr>
            <w:pStyle w:val="TOC9"/>
            <w:tabs>
              <w:tab w:pos="6759" w:val="right" w:leader="none"/>
            </w:tabs>
          </w:pPr>
          <w:r>
            <w:rPr/>
            <w:t>Gorontalo</w:t>
            <w:tab/>
            <w:t>2021</w:t>
          </w:r>
        </w:p>
        <w:p>
          <w:pPr>
            <w:spacing w:before="0"/>
            <w:ind w:left="5552" w:right="1173" w:firstLine="0"/>
            <w:jc w:val="center"/>
            <w:rPr>
              <w:sz w:val="24"/>
            </w:rPr>
          </w:pPr>
          <w:r>
            <w:rPr>
              <w:sz w:val="24"/>
            </w:rPr>
            <w:t>Penulis</w:t>
          </w:r>
        </w:p>
        <w:p>
          <w:pPr>
            <w:spacing w:before="828" w:after="240"/>
            <w:ind w:left="6284" w:right="1498" w:hanging="425"/>
            <w:jc w:val="left"/>
            <w:rPr>
              <w:sz w:val="24"/>
            </w:rPr>
          </w:pPr>
          <w:r>
            <w:rPr>
              <w:sz w:val="24"/>
            </w:rPr>
            <w:t>Rizka Fatmawati Rajak Nim : P2217018</w:t>
          </w:r>
        </w:p>
        <w:p>
          <w:pPr>
            <w:pStyle w:val="TOC1"/>
          </w:pPr>
          <w:r>
            <w:rPr/>
            <w:t>DAFTAR ISI</w:t>
          </w:r>
        </w:p>
        <w:p>
          <w:pPr>
            <w:pStyle w:val="TOC2"/>
            <w:spacing w:before="552"/>
          </w:pPr>
          <w:r>
            <w:rPr/>
            <w:t>Halaman Judul</w:t>
          </w:r>
        </w:p>
        <w:p>
          <w:pPr>
            <w:pStyle w:val="TOC2"/>
            <w:tabs>
              <w:tab w:pos="8459" w:val="left" w:leader="dot"/>
            </w:tabs>
          </w:pPr>
          <w:r>
            <w:rPr/>
            <w:t>Halaman</w:t>
          </w:r>
          <w:r>
            <w:rPr>
              <w:spacing w:val="-1"/>
            </w:rPr>
            <w:t> </w:t>
          </w:r>
          <w:r>
            <w:rPr/>
            <w:t>Pengesahan</w:t>
            <w:tab/>
            <w:t>i</w:t>
          </w:r>
        </w:p>
        <w:p>
          <w:pPr>
            <w:pStyle w:val="TOC2"/>
            <w:tabs>
              <w:tab w:pos="8392" w:val="left" w:leader="dot"/>
            </w:tabs>
          </w:pPr>
          <w:r>
            <w:rPr/>
            <w:t>Halaman</w:t>
          </w:r>
          <w:r>
            <w:rPr>
              <w:spacing w:val="-1"/>
            </w:rPr>
            <w:t> </w:t>
          </w:r>
          <w:r>
            <w:rPr/>
            <w:t>Persetujuan</w:t>
            <w:tab/>
            <w:t>ii</w:t>
          </w:r>
        </w:p>
        <w:p>
          <w:pPr>
            <w:pStyle w:val="TOC2"/>
            <w:tabs>
              <w:tab w:pos="8327" w:val="left" w:leader="dot"/>
            </w:tabs>
          </w:pPr>
          <w:r>
            <w:rPr/>
            <w:t>Pernyataan</w:t>
            <w:tab/>
            <w:t>iii</w:t>
          </w:r>
        </w:p>
        <w:p>
          <w:pPr>
            <w:pStyle w:val="TOC2"/>
            <w:tabs>
              <w:tab w:pos="8339" w:val="left" w:leader="dot"/>
            </w:tabs>
          </w:pPr>
          <w:r>
            <w:rPr/>
            <w:t>Moto</w:t>
          </w:r>
          <w:r>
            <w:rPr>
              <w:spacing w:val="-2"/>
            </w:rPr>
            <w:t> </w:t>
          </w:r>
          <w:r>
            <w:rPr/>
            <w:t>Dan</w:t>
          </w:r>
          <w:r>
            <w:rPr>
              <w:spacing w:val="-2"/>
            </w:rPr>
            <w:t> </w:t>
          </w:r>
          <w:r>
            <w:rPr/>
            <w:t>Persembahan</w:t>
            <w:tab/>
            <w:t>iv</w:t>
          </w:r>
        </w:p>
        <w:p>
          <w:pPr>
            <w:pStyle w:val="TOC3"/>
            <w:tabs>
              <w:tab w:pos="8406" w:val="left" w:leader="dot"/>
            </w:tabs>
            <w:rPr>
              <w:i w:val="0"/>
            </w:rPr>
          </w:pPr>
          <w:r>
            <w:rPr>
              <w:i/>
            </w:rPr>
            <w:t>Abstarck</w:t>
            <w:tab/>
          </w:r>
          <w:r>
            <w:rPr>
              <w:i w:val="0"/>
            </w:rPr>
            <w:t>v</w:t>
          </w:r>
        </w:p>
        <w:p>
          <w:pPr>
            <w:pStyle w:val="TOC2"/>
            <w:tabs>
              <w:tab w:pos="8339" w:val="left" w:leader="dot"/>
            </w:tabs>
          </w:pPr>
          <w:hyperlink w:history="true" w:anchor="_TOC_250029">
            <w:r>
              <w:rPr/>
              <w:t>Abstrak</w:t>
              <w:tab/>
              <w:t>vi</w:t>
            </w:r>
          </w:hyperlink>
        </w:p>
        <w:p>
          <w:pPr>
            <w:pStyle w:val="TOC2"/>
            <w:tabs>
              <w:tab w:pos="8272" w:val="left" w:leader="dot"/>
            </w:tabs>
            <w:spacing w:before="1"/>
          </w:pPr>
          <w:hyperlink w:history="true" w:anchor="_TOC_250028">
            <w:r>
              <w:rPr/>
              <w:t>Kata</w:t>
            </w:r>
            <w:r>
              <w:rPr>
                <w:spacing w:val="-1"/>
              </w:rPr>
              <w:t> </w:t>
            </w:r>
            <w:r>
              <w:rPr/>
              <w:t>Pengantar</w:t>
              <w:tab/>
              <w:t>vii</w:t>
            </w:r>
          </w:hyperlink>
        </w:p>
        <w:p>
          <w:pPr>
            <w:pStyle w:val="TOC2"/>
            <w:tabs>
              <w:tab w:pos="8207" w:val="left" w:leader="dot"/>
            </w:tabs>
          </w:pPr>
          <w:r>
            <w:rPr/>
            <w:t>Daftar</w:t>
          </w:r>
          <w:r>
            <w:rPr>
              <w:spacing w:val="-3"/>
            </w:rPr>
            <w:t> </w:t>
          </w:r>
          <w:r>
            <w:rPr/>
            <w:t>Isi</w:t>
            <w:tab/>
            <w:t>viii</w:t>
          </w:r>
        </w:p>
        <w:p>
          <w:pPr>
            <w:pStyle w:val="TOC2"/>
            <w:tabs>
              <w:tab w:pos="8339" w:val="left" w:leader="dot"/>
            </w:tabs>
          </w:pPr>
          <w:hyperlink w:history="true" w:anchor="_TOC_250027">
            <w:r>
              <w:rPr/>
              <w:t>Daftar</w:t>
            </w:r>
            <w:r>
              <w:rPr>
                <w:spacing w:val="-3"/>
              </w:rPr>
              <w:t> </w:t>
            </w:r>
            <w:r>
              <w:rPr/>
              <w:t>Tabel</w:t>
              <w:tab/>
              <w:t>xi</w:t>
            </w:r>
          </w:hyperlink>
        </w:p>
        <w:p>
          <w:pPr>
            <w:pStyle w:val="TOC2"/>
            <w:tabs>
              <w:tab w:pos="8272" w:val="left" w:leader="dot"/>
            </w:tabs>
          </w:pPr>
          <w:hyperlink w:history="true" w:anchor="_TOC_250026">
            <w:r>
              <w:rPr/>
              <w:t>Daftar</w:t>
            </w:r>
            <w:r>
              <w:rPr>
                <w:spacing w:val="-3"/>
              </w:rPr>
              <w:t> </w:t>
            </w:r>
            <w:r>
              <w:rPr/>
              <w:t>Gambar</w:t>
              <w:tab/>
              <w:t>xii</w:t>
            </w:r>
          </w:hyperlink>
        </w:p>
        <w:p>
          <w:pPr>
            <w:pStyle w:val="TOC2"/>
            <w:tabs>
              <w:tab w:pos="8406" w:val="left" w:leader="dot"/>
            </w:tabs>
            <w:spacing w:before="137"/>
          </w:pPr>
          <w:hyperlink w:history="true" w:anchor="_TOC_250025">
            <w:r>
              <w:rPr/>
              <w:t>BAB</w:t>
            </w:r>
            <w:r>
              <w:rPr>
                <w:spacing w:val="-1"/>
              </w:rPr>
              <w:t> </w:t>
            </w:r>
            <w:r>
              <w:rPr/>
              <w:t>I</w:t>
            </w:r>
            <w:r>
              <w:rPr>
                <w:spacing w:val="-1"/>
              </w:rPr>
              <w:t> </w:t>
            </w:r>
            <w:r>
              <w:rPr/>
              <w:t>Pendahuluan</w:t>
              <w:tab/>
              <w:t>1</w:t>
            </w:r>
          </w:hyperlink>
        </w:p>
        <w:p>
          <w:pPr>
            <w:pStyle w:val="TOC6"/>
            <w:numPr>
              <w:ilvl w:val="1"/>
              <w:numId w:val="2"/>
            </w:numPr>
            <w:tabs>
              <w:tab w:pos="1129" w:val="left" w:leader="none"/>
              <w:tab w:pos="8406" w:val="left" w:leader="dot"/>
            </w:tabs>
            <w:spacing w:line="240" w:lineRule="auto" w:before="0" w:after="0"/>
            <w:ind w:left="1128" w:right="0" w:hanging="421"/>
            <w:jc w:val="left"/>
          </w:pPr>
          <w:hyperlink w:history="true" w:anchor="_TOC_250024">
            <w:r>
              <w:rPr/>
              <w:t>Latar</w:t>
            </w:r>
            <w:r>
              <w:rPr>
                <w:spacing w:val="-3"/>
              </w:rPr>
              <w:t> </w:t>
            </w:r>
            <w:r>
              <w:rPr/>
              <w:t>Belakang</w:t>
              <w:tab/>
              <w:t>1</w:t>
            </w:r>
          </w:hyperlink>
        </w:p>
        <w:p>
          <w:pPr>
            <w:pStyle w:val="TOC6"/>
            <w:numPr>
              <w:ilvl w:val="1"/>
              <w:numId w:val="2"/>
            </w:numPr>
            <w:tabs>
              <w:tab w:pos="1129" w:val="left" w:leader="none"/>
              <w:tab w:pos="8406" w:val="left" w:leader="dot"/>
            </w:tabs>
            <w:spacing w:line="240" w:lineRule="auto" w:before="0" w:after="0"/>
            <w:ind w:left="1128" w:right="0" w:hanging="421"/>
            <w:jc w:val="left"/>
          </w:pPr>
          <w:hyperlink w:history="true" w:anchor="_TOC_250023">
            <w:r>
              <w:rPr/>
              <w:t>Rumusan</w:t>
            </w:r>
            <w:r>
              <w:rPr>
                <w:spacing w:val="-1"/>
              </w:rPr>
              <w:t> </w:t>
            </w:r>
            <w:r>
              <w:rPr/>
              <w:t>Masalah</w:t>
              <w:tab/>
              <w:t>4</w:t>
            </w:r>
          </w:hyperlink>
        </w:p>
        <w:p>
          <w:pPr>
            <w:pStyle w:val="TOC6"/>
            <w:numPr>
              <w:ilvl w:val="1"/>
              <w:numId w:val="2"/>
            </w:numPr>
            <w:tabs>
              <w:tab w:pos="1129" w:val="left" w:leader="none"/>
              <w:tab w:pos="8406" w:val="left" w:leader="dot"/>
            </w:tabs>
            <w:spacing w:line="240" w:lineRule="auto" w:before="0" w:after="0"/>
            <w:ind w:left="1128" w:right="0" w:hanging="421"/>
            <w:jc w:val="left"/>
          </w:pPr>
          <w:hyperlink w:history="true" w:anchor="_TOC_250022">
            <w:r>
              <w:rPr/>
              <w:t>Maksud dan</w:t>
            </w:r>
            <w:r>
              <w:rPr>
                <w:spacing w:val="-2"/>
              </w:rPr>
              <w:t> </w:t>
            </w:r>
            <w:r>
              <w:rPr/>
              <w:t>Tujuan</w:t>
            </w:r>
            <w:r>
              <w:rPr>
                <w:spacing w:val="-1"/>
              </w:rPr>
              <w:t> </w:t>
            </w:r>
            <w:r>
              <w:rPr/>
              <w:t>Penelitian</w:t>
              <w:tab/>
              <w:t>4</w:t>
            </w:r>
          </w:hyperlink>
        </w:p>
        <w:p>
          <w:pPr>
            <w:pStyle w:val="TOC6"/>
            <w:numPr>
              <w:ilvl w:val="1"/>
              <w:numId w:val="2"/>
            </w:numPr>
            <w:tabs>
              <w:tab w:pos="1129" w:val="left" w:leader="none"/>
              <w:tab w:pos="8406" w:val="left" w:leader="dot"/>
            </w:tabs>
            <w:spacing w:line="240" w:lineRule="auto" w:before="0" w:after="0"/>
            <w:ind w:left="1128" w:right="0" w:hanging="421"/>
            <w:jc w:val="left"/>
          </w:pPr>
          <w:hyperlink w:history="true" w:anchor="_TOC_250021">
            <w:r>
              <w:rPr/>
              <w:t>Manfaat</w:t>
            </w:r>
            <w:r>
              <w:rPr>
                <w:spacing w:val="-2"/>
              </w:rPr>
              <w:t> </w:t>
            </w:r>
            <w:r>
              <w:rPr/>
              <w:t>Penelitian</w:t>
              <w:tab/>
              <w:t>5</w:t>
            </w:r>
          </w:hyperlink>
        </w:p>
        <w:p>
          <w:pPr>
            <w:pStyle w:val="TOC2"/>
            <w:tabs>
              <w:tab w:pos="8406" w:val="left" w:leader="dot"/>
            </w:tabs>
            <w:spacing w:before="139"/>
          </w:pPr>
          <w:hyperlink w:history="true" w:anchor="_TOC_250020">
            <w:r>
              <w:rPr/>
              <w:t>BAB II</w:t>
            </w:r>
            <w:r>
              <w:rPr>
                <w:spacing w:val="-1"/>
              </w:rPr>
              <w:t> </w:t>
            </w:r>
            <w:r>
              <w:rPr/>
              <w:t>TINJAUAN</w:t>
            </w:r>
            <w:r>
              <w:rPr>
                <w:spacing w:val="-1"/>
              </w:rPr>
              <w:t> </w:t>
            </w:r>
            <w:r>
              <w:rPr/>
              <w:t>PUSTAKA</w:t>
              <w:tab/>
              <w:t>6</w:t>
            </w:r>
          </w:hyperlink>
        </w:p>
        <w:p>
          <w:pPr>
            <w:pStyle w:val="TOC4"/>
            <w:numPr>
              <w:ilvl w:val="1"/>
              <w:numId w:val="3"/>
            </w:numPr>
            <w:tabs>
              <w:tab w:pos="1009" w:val="left" w:leader="none"/>
              <w:tab w:pos="8406" w:val="left" w:leader="dot"/>
            </w:tabs>
            <w:spacing w:line="240" w:lineRule="auto" w:before="0" w:after="0"/>
            <w:ind w:left="1008" w:right="0" w:hanging="421"/>
            <w:jc w:val="left"/>
          </w:pPr>
          <w:hyperlink w:history="true" w:anchor="_TOC_250019">
            <w:r>
              <w:rPr/>
              <w:t>Jagung</w:t>
              <w:tab/>
              <w:t>6</w:t>
            </w:r>
          </w:hyperlink>
        </w:p>
        <w:p>
          <w:pPr>
            <w:pStyle w:val="TOC6"/>
            <w:numPr>
              <w:ilvl w:val="1"/>
              <w:numId w:val="3"/>
            </w:numPr>
            <w:tabs>
              <w:tab w:pos="1129" w:val="left" w:leader="none"/>
              <w:tab w:pos="8406" w:val="left" w:leader="dot"/>
            </w:tabs>
            <w:spacing w:line="240" w:lineRule="auto" w:before="0" w:after="0"/>
            <w:ind w:left="1128" w:right="0" w:hanging="421"/>
            <w:jc w:val="left"/>
          </w:pPr>
          <w:hyperlink w:history="true" w:anchor="_TOC_250018">
            <w:r>
              <w:rPr/>
              <w:t>Konsep</w:t>
            </w:r>
            <w:r>
              <w:rPr>
                <w:spacing w:val="-1"/>
              </w:rPr>
              <w:t> </w:t>
            </w:r>
            <w:r>
              <w:rPr/>
              <w:t>Nilai</w:t>
            </w:r>
            <w:r>
              <w:rPr>
                <w:spacing w:val="-1"/>
              </w:rPr>
              <w:t> </w:t>
            </w:r>
            <w:r>
              <w:rPr/>
              <w:t>Tambah</w:t>
              <w:tab/>
              <w:t>7</w:t>
            </w:r>
          </w:hyperlink>
        </w:p>
        <w:p>
          <w:pPr>
            <w:pStyle w:val="TOC6"/>
            <w:numPr>
              <w:ilvl w:val="1"/>
              <w:numId w:val="3"/>
            </w:numPr>
            <w:tabs>
              <w:tab w:pos="1129" w:val="left" w:leader="none"/>
              <w:tab w:pos="8406" w:val="left" w:leader="dot"/>
            </w:tabs>
            <w:spacing w:line="240" w:lineRule="auto" w:before="0" w:after="0"/>
            <w:ind w:left="1128" w:right="0" w:hanging="421"/>
            <w:jc w:val="left"/>
          </w:pPr>
          <w:hyperlink w:history="true" w:anchor="_TOC_250017">
            <w:r>
              <w:rPr/>
              <w:t>Modal</w:t>
            </w:r>
            <w:r>
              <w:rPr>
                <w:spacing w:val="-1"/>
              </w:rPr>
              <w:t> </w:t>
            </w:r>
            <w:r>
              <w:rPr/>
              <w:t>Usaha</w:t>
              <w:tab/>
              <w:t>9</w:t>
            </w:r>
          </w:hyperlink>
        </w:p>
        <w:p>
          <w:pPr>
            <w:pStyle w:val="TOC6"/>
            <w:numPr>
              <w:ilvl w:val="1"/>
              <w:numId w:val="3"/>
            </w:numPr>
            <w:tabs>
              <w:tab w:pos="1129" w:val="left" w:leader="none"/>
              <w:tab w:pos="8406" w:val="left" w:leader="dot"/>
            </w:tabs>
            <w:spacing w:line="240" w:lineRule="auto" w:before="0" w:after="0"/>
            <w:ind w:left="1128" w:right="0" w:hanging="421"/>
            <w:jc w:val="left"/>
          </w:pPr>
          <w:hyperlink w:history="true" w:anchor="_TOC_250016">
            <w:r>
              <w:rPr/>
              <w:t>Biaya</w:t>
              <w:tab/>
              <w:t>9</w:t>
            </w:r>
          </w:hyperlink>
        </w:p>
        <w:p>
          <w:pPr>
            <w:pStyle w:val="TOC6"/>
            <w:numPr>
              <w:ilvl w:val="1"/>
              <w:numId w:val="3"/>
            </w:numPr>
            <w:tabs>
              <w:tab w:pos="1129" w:val="left" w:leader="none"/>
              <w:tab w:pos="8286" w:val="left" w:leader="dot"/>
            </w:tabs>
            <w:spacing w:line="240" w:lineRule="auto" w:before="0" w:after="0"/>
            <w:ind w:left="1128" w:right="0" w:hanging="421"/>
            <w:jc w:val="left"/>
          </w:pPr>
          <w:hyperlink w:history="true" w:anchor="_TOC_250015">
            <w:r>
              <w:rPr/>
              <w:t>Pendapatan</w:t>
              <w:tab/>
              <w:t>12</w:t>
            </w:r>
          </w:hyperlink>
        </w:p>
        <w:p>
          <w:pPr>
            <w:pStyle w:val="TOC6"/>
            <w:numPr>
              <w:ilvl w:val="1"/>
              <w:numId w:val="3"/>
            </w:numPr>
            <w:tabs>
              <w:tab w:pos="1129" w:val="left" w:leader="none"/>
              <w:tab w:pos="8286" w:val="left" w:leader="dot"/>
            </w:tabs>
            <w:spacing w:line="240" w:lineRule="auto" w:before="0" w:after="0"/>
            <w:ind w:left="1128" w:right="0" w:hanging="421"/>
            <w:jc w:val="left"/>
          </w:pPr>
          <w:hyperlink w:history="true" w:anchor="_TOC_250014">
            <w:r>
              <w:rPr/>
              <w:t>Tinjauan</w:t>
            </w:r>
            <w:r>
              <w:rPr>
                <w:spacing w:val="-3"/>
              </w:rPr>
              <w:t> </w:t>
            </w:r>
            <w:r>
              <w:rPr/>
              <w:t>Penelitian</w:t>
            </w:r>
            <w:r>
              <w:rPr>
                <w:spacing w:val="-2"/>
              </w:rPr>
              <w:t> </w:t>
            </w:r>
            <w:r>
              <w:rPr/>
              <w:t>Terdahulu</w:t>
              <w:tab/>
              <w:t>13</w:t>
            </w:r>
          </w:hyperlink>
        </w:p>
        <w:p>
          <w:pPr>
            <w:pStyle w:val="TOC6"/>
            <w:numPr>
              <w:ilvl w:val="1"/>
              <w:numId w:val="3"/>
            </w:numPr>
            <w:tabs>
              <w:tab w:pos="1129" w:val="left" w:leader="none"/>
              <w:tab w:pos="8286" w:val="left" w:leader="dot"/>
            </w:tabs>
            <w:spacing w:line="240" w:lineRule="auto" w:before="0" w:after="0"/>
            <w:ind w:left="1128" w:right="0" w:hanging="421"/>
            <w:jc w:val="left"/>
          </w:pPr>
          <w:r>
            <w:rPr/>
            <w:t>Kerangka</w:t>
          </w:r>
          <w:r>
            <w:rPr>
              <w:spacing w:val="-3"/>
            </w:rPr>
            <w:t> </w:t>
          </w:r>
          <w:r>
            <w:rPr/>
            <w:t>Berfikir</w:t>
            <w:tab/>
            <w:t>14</w:t>
          </w:r>
        </w:p>
        <w:p>
          <w:pPr>
            <w:pStyle w:val="TOC2"/>
            <w:tabs>
              <w:tab w:pos="8286" w:val="left" w:leader="dot"/>
            </w:tabs>
            <w:spacing w:before="137"/>
          </w:pPr>
          <w:hyperlink w:history="true" w:anchor="_TOC_250013">
            <w:r>
              <w:rPr/>
              <w:t>BAB III</w:t>
            </w:r>
            <w:r>
              <w:rPr>
                <w:spacing w:val="-2"/>
              </w:rPr>
              <w:t> </w:t>
            </w:r>
            <w:r>
              <w:rPr/>
              <w:t>METODE PENELITIAN</w:t>
              <w:tab/>
              <w:t>16</w:t>
            </w:r>
          </w:hyperlink>
        </w:p>
        <w:p>
          <w:pPr>
            <w:pStyle w:val="TOC4"/>
            <w:numPr>
              <w:ilvl w:val="1"/>
              <w:numId w:val="4"/>
            </w:numPr>
            <w:tabs>
              <w:tab w:pos="1009" w:val="left" w:leader="none"/>
              <w:tab w:pos="8286" w:val="left" w:leader="dot"/>
            </w:tabs>
            <w:spacing w:line="240" w:lineRule="auto" w:before="0" w:after="0"/>
            <w:ind w:left="1008" w:right="0" w:hanging="421"/>
            <w:jc w:val="left"/>
          </w:pPr>
          <w:r>
            <w:rPr/>
            <w:t>Waktu dan</w:t>
          </w:r>
          <w:r>
            <w:rPr>
              <w:spacing w:val="-2"/>
            </w:rPr>
            <w:t> </w:t>
          </w:r>
          <w:r>
            <w:rPr/>
            <w:t>Tempat</w:t>
          </w:r>
          <w:r>
            <w:rPr>
              <w:spacing w:val="-1"/>
            </w:rPr>
            <w:t> </w:t>
          </w:r>
          <w:r>
            <w:rPr/>
            <w:t>Penelitian</w:t>
            <w:tab/>
            <w:t>16</w:t>
          </w:r>
        </w:p>
        <w:p>
          <w:pPr>
            <w:pStyle w:val="TOC6"/>
            <w:numPr>
              <w:ilvl w:val="1"/>
              <w:numId w:val="4"/>
            </w:numPr>
            <w:tabs>
              <w:tab w:pos="1129" w:val="left" w:leader="none"/>
              <w:tab w:pos="8286" w:val="left" w:leader="dot"/>
            </w:tabs>
            <w:spacing w:line="240" w:lineRule="auto" w:before="0" w:after="0"/>
            <w:ind w:left="1128" w:right="0" w:hanging="421"/>
            <w:jc w:val="left"/>
          </w:pPr>
          <w:hyperlink w:history="true" w:anchor="_TOC_250012">
            <w:r>
              <w:rPr/>
              <w:t>Jenis</w:t>
            </w:r>
            <w:r>
              <w:rPr>
                <w:spacing w:val="-1"/>
              </w:rPr>
              <w:t> </w:t>
            </w:r>
            <w:r>
              <w:rPr/>
              <w:t>Sumber</w:t>
            </w:r>
            <w:r>
              <w:rPr>
                <w:spacing w:val="-2"/>
              </w:rPr>
              <w:t> </w:t>
            </w:r>
            <w:r>
              <w:rPr/>
              <w:t>Data</w:t>
              <w:tab/>
              <w:t>16</w:t>
            </w:r>
          </w:hyperlink>
        </w:p>
        <w:p>
          <w:pPr>
            <w:pStyle w:val="TOC6"/>
            <w:numPr>
              <w:ilvl w:val="1"/>
              <w:numId w:val="4"/>
            </w:numPr>
            <w:tabs>
              <w:tab w:pos="1129" w:val="left" w:leader="none"/>
              <w:tab w:pos="8286" w:val="left" w:leader="dot"/>
            </w:tabs>
            <w:spacing w:line="240" w:lineRule="auto" w:before="0" w:after="0"/>
            <w:ind w:left="1128" w:right="0" w:hanging="421"/>
            <w:jc w:val="left"/>
          </w:pPr>
          <w:r>
            <w:rPr/>
            <w:t>Informan</w:t>
          </w:r>
          <w:r>
            <w:rPr>
              <w:spacing w:val="-2"/>
            </w:rPr>
            <w:t> </w:t>
          </w:r>
          <w:r>
            <w:rPr/>
            <w:t>Penelitian</w:t>
            <w:tab/>
            <w:t>16</w:t>
          </w:r>
        </w:p>
        <w:p>
          <w:pPr>
            <w:pStyle w:val="TOC5"/>
            <w:numPr>
              <w:ilvl w:val="1"/>
              <w:numId w:val="4"/>
            </w:numPr>
            <w:tabs>
              <w:tab w:pos="1069" w:val="left" w:leader="none"/>
              <w:tab w:pos="8286" w:val="left" w:leader="dot"/>
            </w:tabs>
            <w:spacing w:line="240" w:lineRule="auto" w:before="0" w:after="0"/>
            <w:ind w:left="1068" w:right="0" w:hanging="421"/>
            <w:jc w:val="left"/>
          </w:pPr>
          <w:hyperlink w:history="true" w:anchor="_TOC_250011">
            <w:r>
              <w:rPr/>
              <w:t>Teknik</w:t>
            </w:r>
            <w:r>
              <w:rPr>
                <w:spacing w:val="-2"/>
              </w:rPr>
              <w:t> </w:t>
            </w:r>
            <w:r>
              <w:rPr/>
              <w:t>Pengumpulan</w:t>
            </w:r>
            <w:r>
              <w:rPr>
                <w:spacing w:val="-1"/>
              </w:rPr>
              <w:t> </w:t>
            </w:r>
            <w:r>
              <w:rPr/>
              <w:t>Data</w:t>
              <w:tab/>
              <w:t>17</w:t>
            </w:r>
          </w:hyperlink>
        </w:p>
        <w:p>
          <w:pPr>
            <w:pStyle w:val="TOC6"/>
            <w:numPr>
              <w:ilvl w:val="1"/>
              <w:numId w:val="4"/>
            </w:numPr>
            <w:tabs>
              <w:tab w:pos="1129" w:val="left" w:leader="none"/>
              <w:tab w:pos="8286" w:val="left" w:leader="dot"/>
            </w:tabs>
            <w:spacing w:line="240" w:lineRule="auto" w:before="0" w:after="0"/>
            <w:ind w:left="1128" w:right="0" w:hanging="421"/>
            <w:jc w:val="left"/>
          </w:pPr>
          <w:hyperlink w:history="true" w:anchor="_TOC_250010">
            <w:r>
              <w:rPr/>
              <w:t>Metode</w:t>
            </w:r>
            <w:r>
              <w:rPr>
                <w:spacing w:val="-2"/>
              </w:rPr>
              <w:t> </w:t>
            </w:r>
            <w:r>
              <w:rPr/>
              <w:t>Analisis</w:t>
            </w:r>
            <w:r>
              <w:rPr>
                <w:spacing w:val="-1"/>
              </w:rPr>
              <w:t> </w:t>
            </w:r>
            <w:r>
              <w:rPr/>
              <w:t>Data</w:t>
              <w:tab/>
              <w:t>17</w:t>
            </w:r>
          </w:hyperlink>
        </w:p>
        <w:p>
          <w:pPr>
            <w:pStyle w:val="TOC7"/>
            <w:numPr>
              <w:ilvl w:val="2"/>
              <w:numId w:val="4"/>
            </w:numPr>
            <w:tabs>
              <w:tab w:pos="1788" w:val="left" w:leader="none"/>
              <w:tab w:pos="1789" w:val="left" w:leader="none"/>
              <w:tab w:pos="8286" w:val="left" w:leader="dot"/>
            </w:tabs>
            <w:spacing w:line="240" w:lineRule="auto" w:before="0" w:after="0"/>
            <w:ind w:left="1788" w:right="0" w:hanging="721"/>
            <w:jc w:val="left"/>
          </w:pPr>
          <w:hyperlink w:history="true" w:anchor="_TOC_250009">
            <w:r>
              <w:rPr/>
              <w:t>Analisis</w:t>
            </w:r>
            <w:r>
              <w:rPr>
                <w:spacing w:val="-2"/>
              </w:rPr>
              <w:t> </w:t>
            </w:r>
            <w:r>
              <w:rPr/>
              <w:t>Pendapatan</w:t>
              <w:tab/>
              <w:t>17</w:t>
            </w:r>
          </w:hyperlink>
        </w:p>
        <w:p>
          <w:pPr>
            <w:pStyle w:val="TOC7"/>
            <w:numPr>
              <w:ilvl w:val="2"/>
              <w:numId w:val="4"/>
            </w:numPr>
            <w:tabs>
              <w:tab w:pos="1788" w:val="left" w:leader="none"/>
              <w:tab w:pos="1789" w:val="left" w:leader="none"/>
              <w:tab w:pos="8286" w:val="left" w:leader="dot"/>
            </w:tabs>
            <w:spacing w:line="240" w:lineRule="auto" w:before="0" w:after="0"/>
            <w:ind w:left="1788" w:right="0" w:hanging="721"/>
            <w:jc w:val="left"/>
          </w:pPr>
          <w:hyperlink w:history="true" w:anchor="_TOC_250008">
            <w:r>
              <w:rPr/>
              <w:t>Metode Analisis</w:t>
            </w:r>
            <w:r>
              <w:rPr>
                <w:spacing w:val="-2"/>
              </w:rPr>
              <w:t> </w:t>
            </w:r>
            <w:r>
              <w:rPr/>
              <w:t>Nilai Tambah</w:t>
              <w:tab/>
              <w:t>19</w:t>
            </w:r>
          </w:hyperlink>
        </w:p>
        <w:p>
          <w:pPr>
            <w:pStyle w:val="TOC6"/>
            <w:numPr>
              <w:ilvl w:val="1"/>
              <w:numId w:val="4"/>
            </w:numPr>
            <w:tabs>
              <w:tab w:pos="1189" w:val="left" w:leader="none"/>
              <w:tab w:pos="8286" w:val="left" w:leader="dot"/>
            </w:tabs>
            <w:spacing w:line="240" w:lineRule="auto" w:before="1" w:after="0"/>
            <w:ind w:left="1188" w:right="0" w:hanging="481"/>
            <w:jc w:val="left"/>
          </w:pPr>
          <w:hyperlink w:history="true" w:anchor="_TOC_250007">
            <w:r>
              <w:rPr/>
              <w:t>Definisi</w:t>
            </w:r>
            <w:r>
              <w:rPr>
                <w:spacing w:val="-2"/>
              </w:rPr>
              <w:t> </w:t>
            </w:r>
            <w:r>
              <w:rPr/>
              <w:t>Operasional</w:t>
              <w:tab/>
              <w:t>22</w:t>
            </w:r>
          </w:hyperlink>
        </w:p>
        <w:p>
          <w:pPr>
            <w:pStyle w:val="TOC2"/>
            <w:tabs>
              <w:tab w:pos="8286" w:val="left" w:leader="dot"/>
            </w:tabs>
          </w:pPr>
          <w:r>
            <w:rPr/>
            <w:t>BAB IV HASIL</w:t>
          </w:r>
          <w:r>
            <w:rPr>
              <w:spacing w:val="-2"/>
            </w:rPr>
            <w:t> </w:t>
          </w:r>
          <w:r>
            <w:rPr/>
            <w:t>DAN</w:t>
          </w:r>
          <w:r>
            <w:rPr>
              <w:spacing w:val="-1"/>
            </w:rPr>
            <w:t> </w:t>
          </w:r>
          <w:r>
            <w:rPr/>
            <w:t>PEMBAHASAN</w:t>
            <w:tab/>
            <w:t>24</w:t>
          </w:r>
        </w:p>
        <w:p>
          <w:pPr>
            <w:pStyle w:val="TOC6"/>
            <w:numPr>
              <w:ilvl w:val="1"/>
              <w:numId w:val="5"/>
            </w:numPr>
            <w:tabs>
              <w:tab w:pos="1220" w:val="left" w:leader="none"/>
              <w:tab w:pos="8286" w:val="left" w:leader="dot"/>
            </w:tabs>
            <w:spacing w:line="240" w:lineRule="auto" w:before="0" w:after="0"/>
            <w:ind w:left="1219" w:right="0" w:hanging="452"/>
            <w:jc w:val="left"/>
          </w:pPr>
          <w:hyperlink w:history="true" w:anchor="_TOC_250006">
            <w:r>
              <w:rPr/>
              <w:t>Gambaran Umum</w:t>
            </w:r>
            <w:r>
              <w:rPr>
                <w:spacing w:val="-2"/>
              </w:rPr>
              <w:t> </w:t>
            </w:r>
            <w:r>
              <w:rPr/>
              <w:t>Lokasi</w:t>
            </w:r>
            <w:r>
              <w:rPr>
                <w:spacing w:val="-1"/>
              </w:rPr>
              <w:t> </w:t>
            </w:r>
            <w:r>
              <w:rPr/>
              <w:t>Penelitian</w:t>
              <w:tab/>
              <w:t>24</w:t>
            </w:r>
          </w:hyperlink>
        </w:p>
        <w:p>
          <w:pPr>
            <w:pStyle w:val="TOC8"/>
            <w:numPr>
              <w:ilvl w:val="2"/>
              <w:numId w:val="5"/>
            </w:numPr>
            <w:tabs>
              <w:tab w:pos="1940" w:val="left" w:leader="none"/>
              <w:tab w:pos="8286" w:val="left" w:leader="dot"/>
            </w:tabs>
            <w:spacing w:line="240" w:lineRule="auto" w:before="0" w:after="0"/>
            <w:ind w:left="1939" w:right="0" w:hanging="721"/>
            <w:jc w:val="left"/>
          </w:pPr>
          <w:r>
            <w:rPr/>
            <w:t>Profil Industri Rumahan Pia</w:t>
          </w:r>
          <w:r>
            <w:rPr>
              <w:spacing w:val="-5"/>
            </w:rPr>
            <w:t> </w:t>
          </w:r>
          <w:r>
            <w:rPr/>
            <w:t>Jagung</w:t>
          </w:r>
          <w:r>
            <w:rPr>
              <w:spacing w:val="-1"/>
            </w:rPr>
            <w:t> </w:t>
          </w:r>
          <w:r>
            <w:rPr/>
            <w:t>Dumati</w:t>
            <w:tab/>
            <w:t>24</w:t>
          </w:r>
        </w:p>
        <w:p>
          <w:pPr>
            <w:pStyle w:val="TOC8"/>
            <w:numPr>
              <w:ilvl w:val="2"/>
              <w:numId w:val="5"/>
            </w:numPr>
            <w:tabs>
              <w:tab w:pos="1940" w:val="left" w:leader="none"/>
              <w:tab w:pos="8286" w:val="left" w:leader="dot"/>
            </w:tabs>
            <w:spacing w:line="240" w:lineRule="auto" w:before="0" w:after="0"/>
            <w:ind w:left="1939" w:right="0" w:hanging="721"/>
            <w:jc w:val="left"/>
          </w:pPr>
          <w:hyperlink w:history="true" w:anchor="_TOC_250005">
            <w:r>
              <w:rPr/>
              <w:t>Perlengkapan dan Bahan Baku</w:t>
            </w:r>
            <w:r>
              <w:rPr>
                <w:spacing w:val="-2"/>
              </w:rPr>
              <w:t> </w:t>
            </w:r>
            <w:r>
              <w:rPr/>
              <w:t>Pia</w:t>
            </w:r>
            <w:r>
              <w:rPr>
                <w:spacing w:val="-1"/>
              </w:rPr>
              <w:t> </w:t>
            </w:r>
            <w:r>
              <w:rPr/>
              <w:t>Jagung</w:t>
              <w:tab/>
              <w:t>25</w:t>
            </w:r>
          </w:hyperlink>
        </w:p>
        <w:p>
          <w:pPr>
            <w:pStyle w:val="TOC8"/>
            <w:numPr>
              <w:ilvl w:val="2"/>
              <w:numId w:val="5"/>
            </w:numPr>
            <w:tabs>
              <w:tab w:pos="1940" w:val="left" w:leader="none"/>
              <w:tab w:pos="8286" w:val="left" w:leader="dot"/>
            </w:tabs>
            <w:spacing w:line="240" w:lineRule="auto" w:before="0" w:after="0"/>
            <w:ind w:left="1939" w:right="0" w:hanging="721"/>
            <w:jc w:val="left"/>
          </w:pPr>
          <w:r>
            <w:rPr/>
            <w:t>Proses Produksi</w:t>
          </w:r>
          <w:r>
            <w:rPr>
              <w:spacing w:val="-2"/>
            </w:rPr>
            <w:t> </w:t>
          </w:r>
          <w:r>
            <w:rPr/>
            <w:t>Pia</w:t>
          </w:r>
          <w:r>
            <w:rPr>
              <w:spacing w:val="-1"/>
            </w:rPr>
            <w:t> </w:t>
          </w:r>
          <w:r>
            <w:rPr/>
            <w:t>Jagnug</w:t>
            <w:tab/>
            <w:t>26</w:t>
          </w:r>
        </w:p>
        <w:p>
          <w:pPr>
            <w:pStyle w:val="TOC6"/>
            <w:numPr>
              <w:ilvl w:val="1"/>
              <w:numId w:val="5"/>
            </w:numPr>
            <w:tabs>
              <w:tab w:pos="1220" w:val="left" w:leader="none"/>
              <w:tab w:pos="8286" w:val="left" w:leader="dot"/>
            </w:tabs>
            <w:spacing w:line="240" w:lineRule="auto" w:before="0" w:after="0"/>
            <w:ind w:left="1219" w:right="0" w:hanging="452"/>
            <w:jc w:val="left"/>
          </w:pPr>
          <w:r>
            <w:rPr/>
            <w:t>Hasil Dan</w:t>
          </w:r>
          <w:r>
            <w:rPr>
              <w:spacing w:val="-3"/>
            </w:rPr>
            <w:t> </w:t>
          </w:r>
          <w:r>
            <w:rPr/>
            <w:t>Pembahsan</w:t>
          </w:r>
          <w:r>
            <w:rPr>
              <w:spacing w:val="-1"/>
            </w:rPr>
            <w:t> </w:t>
          </w:r>
          <w:r>
            <w:rPr/>
            <w:t>Penelitian</w:t>
            <w:tab/>
            <w:t>29</w:t>
          </w:r>
        </w:p>
        <w:p>
          <w:pPr>
            <w:pStyle w:val="TOC8"/>
            <w:numPr>
              <w:ilvl w:val="2"/>
              <w:numId w:val="6"/>
            </w:numPr>
            <w:tabs>
              <w:tab w:pos="1939" w:val="left" w:leader="none"/>
              <w:tab w:pos="1940" w:val="left" w:leader="none"/>
              <w:tab w:pos="8286" w:val="left" w:leader="dot"/>
            </w:tabs>
            <w:spacing w:line="240" w:lineRule="auto" w:before="0" w:after="0"/>
            <w:ind w:left="1939" w:right="0" w:hanging="721"/>
            <w:jc w:val="left"/>
          </w:pPr>
          <w:hyperlink w:history="true" w:anchor="_TOC_250004">
            <w:r>
              <w:rPr/>
              <w:t>Analisis</w:t>
            </w:r>
            <w:r>
              <w:rPr>
                <w:spacing w:val="-1"/>
              </w:rPr>
              <w:t> </w:t>
            </w:r>
            <w:r>
              <w:rPr/>
              <w:t>Pendapatan</w:t>
              <w:tab/>
              <w:t>29</w:t>
            </w:r>
          </w:hyperlink>
        </w:p>
        <w:p>
          <w:pPr>
            <w:pStyle w:val="TOC8"/>
            <w:numPr>
              <w:ilvl w:val="2"/>
              <w:numId w:val="6"/>
            </w:numPr>
            <w:tabs>
              <w:tab w:pos="1939" w:val="left" w:leader="none"/>
              <w:tab w:pos="1940" w:val="left" w:leader="none"/>
              <w:tab w:pos="8286" w:val="left" w:leader="dot"/>
            </w:tabs>
            <w:spacing w:line="240" w:lineRule="auto" w:before="0" w:after="20"/>
            <w:ind w:left="1939" w:right="0" w:hanging="721"/>
            <w:jc w:val="left"/>
          </w:pPr>
          <w:r>
            <w:rPr/>
            <w:t>Analisis</w:t>
          </w:r>
          <w:r>
            <w:rPr>
              <w:spacing w:val="-1"/>
            </w:rPr>
            <w:t> </w:t>
          </w:r>
          <w:r>
            <w:rPr/>
            <w:t>Nilai</w:t>
          </w:r>
          <w:r>
            <w:rPr>
              <w:spacing w:val="-1"/>
            </w:rPr>
            <w:t> </w:t>
          </w:r>
          <w:r>
            <w:rPr/>
            <w:t>Tmabah</w:t>
            <w:tab/>
            <w:t>34</w:t>
          </w:r>
        </w:p>
        <w:p>
          <w:pPr>
            <w:pStyle w:val="TOC2"/>
            <w:tabs>
              <w:tab w:pos="8526" w:val="right" w:leader="dot"/>
            </w:tabs>
            <w:spacing w:before="669"/>
          </w:pPr>
          <w:hyperlink w:history="true" w:anchor="_TOC_250003">
            <w:r>
              <w:rPr/>
              <w:t>BAB V KESIMPULAN</w:t>
            </w:r>
            <w:r>
              <w:rPr>
                <w:spacing w:val="-2"/>
              </w:rPr>
              <w:t> </w:t>
            </w:r>
            <w:r>
              <w:rPr/>
              <w:t>DAN</w:t>
            </w:r>
            <w:r>
              <w:rPr>
                <w:spacing w:val="1"/>
              </w:rPr>
              <w:t> </w:t>
            </w:r>
            <w:r>
              <w:rPr/>
              <w:t>SARAN</w:t>
              <w:tab/>
              <w:t>39</w:t>
            </w:r>
          </w:hyperlink>
        </w:p>
        <w:p>
          <w:pPr>
            <w:pStyle w:val="TOC6"/>
            <w:numPr>
              <w:ilvl w:val="1"/>
              <w:numId w:val="7"/>
            </w:numPr>
            <w:tabs>
              <w:tab w:pos="1220" w:val="left" w:leader="none"/>
              <w:tab w:pos="8526" w:val="right" w:leader="dot"/>
            </w:tabs>
            <w:spacing w:line="240" w:lineRule="auto" w:before="0" w:after="0"/>
            <w:ind w:left="1219" w:right="0" w:hanging="452"/>
            <w:jc w:val="left"/>
          </w:pPr>
          <w:hyperlink w:history="true" w:anchor="_TOC_250002">
            <w:r>
              <w:rPr/>
              <w:t>Kesimpulan</w:t>
              <w:tab/>
              <w:t>39</w:t>
            </w:r>
          </w:hyperlink>
        </w:p>
        <w:p>
          <w:pPr>
            <w:pStyle w:val="TOC6"/>
            <w:numPr>
              <w:ilvl w:val="1"/>
              <w:numId w:val="7"/>
            </w:numPr>
            <w:tabs>
              <w:tab w:pos="1220" w:val="left" w:leader="none"/>
              <w:tab w:pos="8526" w:val="right" w:leader="dot"/>
            </w:tabs>
            <w:spacing w:line="240" w:lineRule="auto" w:before="0" w:after="0"/>
            <w:ind w:left="1219" w:right="0" w:hanging="452"/>
            <w:jc w:val="left"/>
          </w:pPr>
          <w:hyperlink w:history="true" w:anchor="_TOC_250001">
            <w:r>
              <w:rPr/>
              <w:t>Saran</w:t>
              <w:tab/>
              <w:t>39</w:t>
            </w:r>
          </w:hyperlink>
        </w:p>
        <w:p>
          <w:pPr>
            <w:pStyle w:val="TOC2"/>
            <w:tabs>
              <w:tab w:pos="8526" w:val="right" w:leader="dot"/>
            </w:tabs>
          </w:pPr>
          <w:hyperlink w:history="true" w:anchor="_TOC_250000">
            <w:r>
              <w:rPr/>
              <w:t>DAFTAR</w:t>
            </w:r>
            <w:r>
              <w:rPr>
                <w:spacing w:val="-1"/>
              </w:rPr>
              <w:t> </w:t>
            </w:r>
            <w:r>
              <w:rPr/>
              <w:t>PUSTAKA</w:t>
              <w:tab/>
              <w:t>40</w:t>
            </w:r>
          </w:hyperlink>
        </w:p>
        <w:p>
          <w:pPr>
            <w:pStyle w:val="TOC2"/>
            <w:tabs>
              <w:tab w:pos="8526" w:val="right" w:leader="dot"/>
            </w:tabs>
          </w:pPr>
          <w:r>
            <w:rPr/>
            <w:t>LAMPIRAN</w:t>
            <w:tab/>
            <w:t>41</w:t>
          </w:r>
        </w:p>
      </w:sdtContent>
    </w:sdt>
    <w:p>
      <w:pPr>
        <w:spacing w:after="0"/>
        <w:sectPr>
          <w:type w:val="continuous"/>
          <w:pgSz w:w="11910" w:h="16840"/>
          <w:pgMar w:top="1600" w:bottom="1992" w:left="1680" w:right="600"/>
        </w:sectPr>
      </w:pPr>
    </w:p>
    <w:p>
      <w:pPr>
        <w:pStyle w:val="BodyText"/>
        <w:rPr>
          <w:b/>
          <w:sz w:val="26"/>
        </w:rPr>
      </w:pPr>
    </w:p>
    <w:p>
      <w:pPr>
        <w:pStyle w:val="BodyText"/>
        <w:spacing w:before="2"/>
        <w:rPr>
          <w:b/>
          <w:sz w:val="32"/>
        </w:rPr>
      </w:pPr>
    </w:p>
    <w:p>
      <w:pPr>
        <w:pStyle w:val="Heading1"/>
        <w:ind w:right="611"/>
        <w:jc w:val="center"/>
      </w:pPr>
      <w:bookmarkStart w:name="_TOC_250027" w:id="3"/>
      <w:bookmarkEnd w:id="3"/>
      <w:r>
        <w:rPr/>
        <w:t>DAFTAR TABEL</w:t>
      </w:r>
    </w:p>
    <w:p>
      <w:pPr>
        <w:pStyle w:val="BodyText"/>
        <w:rPr>
          <w:b/>
          <w:sz w:val="26"/>
        </w:rPr>
      </w:pPr>
    </w:p>
    <w:p>
      <w:pPr>
        <w:pStyle w:val="BodyText"/>
        <w:rPr>
          <w:b/>
          <w:sz w:val="22"/>
        </w:rPr>
      </w:pPr>
    </w:p>
    <w:p>
      <w:pPr>
        <w:tabs>
          <w:tab w:pos="3468" w:val="left" w:leader="none"/>
          <w:tab w:pos="7069" w:val="left" w:leader="none"/>
        </w:tabs>
        <w:spacing w:before="0"/>
        <w:ind w:left="588" w:right="0" w:firstLine="0"/>
        <w:jc w:val="left"/>
        <w:rPr>
          <w:b/>
          <w:sz w:val="24"/>
        </w:rPr>
      </w:pPr>
      <w:r>
        <w:rPr>
          <w:b/>
          <w:sz w:val="24"/>
        </w:rPr>
        <w:t>No.</w:t>
        <w:tab/>
        <w:t>Uraian</w:t>
        <w:tab/>
        <w:t>Halaman</w:t>
      </w:r>
    </w:p>
    <w:p>
      <w:pPr>
        <w:pStyle w:val="BodyText"/>
        <w:rPr>
          <w:b/>
        </w:rPr>
      </w:pPr>
    </w:p>
    <w:p>
      <w:pPr>
        <w:pStyle w:val="ListParagraph"/>
        <w:numPr>
          <w:ilvl w:val="0"/>
          <w:numId w:val="8"/>
        </w:numPr>
        <w:tabs>
          <w:tab w:pos="1015" w:val="left" w:leader="none"/>
          <w:tab w:pos="1016" w:val="left" w:leader="none"/>
          <w:tab w:pos="8406" w:val="left" w:leader="dot"/>
        </w:tabs>
        <w:spacing w:line="240" w:lineRule="auto" w:before="0" w:after="0"/>
        <w:ind w:left="1015" w:right="0" w:hanging="428"/>
        <w:jc w:val="left"/>
        <w:rPr>
          <w:sz w:val="24"/>
        </w:rPr>
      </w:pPr>
      <w:r>
        <w:rPr>
          <w:sz w:val="24"/>
        </w:rPr>
        <w:t>Data jumlah UKM</w:t>
      </w:r>
      <w:r>
        <w:rPr>
          <w:spacing w:val="-3"/>
          <w:sz w:val="24"/>
        </w:rPr>
        <w:t> </w:t>
      </w:r>
      <w:r>
        <w:rPr>
          <w:sz w:val="24"/>
        </w:rPr>
        <w:t>Kabupaten</w:t>
      </w:r>
      <w:r>
        <w:rPr>
          <w:spacing w:val="-1"/>
          <w:sz w:val="24"/>
        </w:rPr>
        <w:t> </w:t>
      </w:r>
      <w:r>
        <w:rPr>
          <w:sz w:val="24"/>
        </w:rPr>
        <w:t>Gorontalo</w:t>
        <w:tab/>
        <w:t>3</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Analisis Perhitungan</w:t>
      </w:r>
      <w:r>
        <w:rPr>
          <w:spacing w:val="-3"/>
          <w:sz w:val="24"/>
        </w:rPr>
        <w:t> </w:t>
      </w:r>
      <w:r>
        <w:rPr>
          <w:sz w:val="24"/>
        </w:rPr>
        <w:t>Nilai</w:t>
      </w:r>
      <w:r>
        <w:rPr>
          <w:spacing w:val="-1"/>
          <w:sz w:val="24"/>
        </w:rPr>
        <w:t> </w:t>
      </w:r>
      <w:r>
        <w:rPr>
          <w:sz w:val="24"/>
        </w:rPr>
        <w:t>Tambah</w:t>
        <w:tab/>
        <w:t>21</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Biaya Tetap Industri Rumahan Pia Jagung Dumati</w:t>
      </w:r>
      <w:r>
        <w:rPr>
          <w:spacing w:val="-8"/>
          <w:sz w:val="24"/>
        </w:rPr>
        <w:t> </w:t>
      </w:r>
      <w:r>
        <w:rPr>
          <w:sz w:val="24"/>
        </w:rPr>
        <w:t>Tahun</w:t>
      </w:r>
      <w:r>
        <w:rPr>
          <w:spacing w:val="-1"/>
          <w:sz w:val="24"/>
        </w:rPr>
        <w:t> </w:t>
      </w:r>
      <w:r>
        <w:rPr>
          <w:sz w:val="24"/>
        </w:rPr>
        <w:t>2021</w:t>
        <w:tab/>
        <w:t>30</w:t>
      </w:r>
    </w:p>
    <w:p>
      <w:pPr>
        <w:pStyle w:val="BodyText"/>
        <w:spacing w:before="1"/>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Biaya Variabel Industri Rumahan Pia Jagung Dumati</w:t>
      </w:r>
      <w:r>
        <w:rPr>
          <w:spacing w:val="-7"/>
          <w:sz w:val="24"/>
        </w:rPr>
        <w:t> </w:t>
      </w:r>
      <w:r>
        <w:rPr>
          <w:sz w:val="24"/>
        </w:rPr>
        <w:t>Tahun</w:t>
      </w:r>
      <w:r>
        <w:rPr>
          <w:spacing w:val="-1"/>
          <w:sz w:val="24"/>
        </w:rPr>
        <w:t> </w:t>
      </w:r>
      <w:r>
        <w:rPr>
          <w:sz w:val="24"/>
        </w:rPr>
        <w:t>2021</w:t>
        <w:tab/>
        <w:t>31</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Total Biaya Produksi Industri Rumahan Pia Jagung Dumati</w:t>
      </w:r>
      <w:r>
        <w:rPr>
          <w:spacing w:val="-10"/>
          <w:sz w:val="24"/>
        </w:rPr>
        <w:t> </w:t>
      </w:r>
      <w:r>
        <w:rPr>
          <w:sz w:val="24"/>
        </w:rPr>
        <w:t>Tahun</w:t>
      </w:r>
      <w:r>
        <w:rPr>
          <w:spacing w:val="-1"/>
          <w:sz w:val="24"/>
        </w:rPr>
        <w:t> </w:t>
      </w:r>
      <w:r>
        <w:rPr>
          <w:sz w:val="24"/>
        </w:rPr>
        <w:t>2021</w:t>
        <w:tab/>
        <w:t>31</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Data Penerimaan Industri Rumahan Pia JagungDumati</w:t>
      </w:r>
      <w:r>
        <w:rPr>
          <w:spacing w:val="-6"/>
          <w:sz w:val="24"/>
        </w:rPr>
        <w:t> </w:t>
      </w:r>
      <w:r>
        <w:rPr>
          <w:sz w:val="24"/>
        </w:rPr>
        <w:t>Tahun</w:t>
      </w:r>
      <w:r>
        <w:rPr>
          <w:spacing w:val="-2"/>
          <w:sz w:val="24"/>
        </w:rPr>
        <w:t> </w:t>
      </w:r>
      <w:r>
        <w:rPr>
          <w:sz w:val="24"/>
        </w:rPr>
        <w:t>2021</w:t>
        <w:tab/>
        <w:t>32</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Data Pendapatan Industri Rumahan Pia Jagung Dumati</w:t>
      </w:r>
      <w:r>
        <w:rPr>
          <w:spacing w:val="-6"/>
          <w:sz w:val="24"/>
        </w:rPr>
        <w:t> </w:t>
      </w:r>
      <w:r>
        <w:rPr>
          <w:sz w:val="24"/>
        </w:rPr>
        <w:t>Tahun</w:t>
      </w:r>
      <w:r>
        <w:rPr>
          <w:spacing w:val="-1"/>
          <w:sz w:val="24"/>
        </w:rPr>
        <w:t> </w:t>
      </w:r>
      <w:r>
        <w:rPr>
          <w:sz w:val="24"/>
        </w:rPr>
        <w:t>2021</w:t>
        <w:tab/>
        <w:t>33</w:t>
      </w:r>
    </w:p>
    <w:p>
      <w:pPr>
        <w:pStyle w:val="BodyText"/>
      </w:pPr>
    </w:p>
    <w:p>
      <w:pPr>
        <w:pStyle w:val="ListParagraph"/>
        <w:numPr>
          <w:ilvl w:val="0"/>
          <w:numId w:val="8"/>
        </w:numPr>
        <w:tabs>
          <w:tab w:pos="1015" w:val="left" w:leader="none"/>
          <w:tab w:pos="1016" w:val="left" w:leader="none"/>
          <w:tab w:pos="8286" w:val="left" w:leader="dot"/>
        </w:tabs>
        <w:spacing w:line="240" w:lineRule="auto" w:before="0" w:after="0"/>
        <w:ind w:left="1015" w:right="0" w:hanging="428"/>
        <w:jc w:val="left"/>
        <w:rPr>
          <w:sz w:val="24"/>
        </w:rPr>
      </w:pPr>
      <w:r>
        <w:rPr>
          <w:sz w:val="24"/>
        </w:rPr>
        <w:t>Data Selisish Industri Rumahan Pia Jagung Dumati</w:t>
      </w:r>
      <w:r>
        <w:rPr>
          <w:spacing w:val="-6"/>
          <w:sz w:val="24"/>
        </w:rPr>
        <w:t> </w:t>
      </w:r>
      <w:r>
        <w:rPr>
          <w:sz w:val="24"/>
        </w:rPr>
        <w:t>Tahun</w:t>
      </w:r>
      <w:r>
        <w:rPr>
          <w:spacing w:val="-1"/>
          <w:sz w:val="24"/>
        </w:rPr>
        <w:t> </w:t>
      </w:r>
      <w:r>
        <w:rPr>
          <w:sz w:val="24"/>
        </w:rPr>
        <w:t>2021</w:t>
        <w:tab/>
        <w:t>34</w:t>
      </w:r>
    </w:p>
    <w:p>
      <w:pPr>
        <w:pStyle w:val="BodyText"/>
      </w:pPr>
    </w:p>
    <w:p>
      <w:pPr>
        <w:pStyle w:val="ListParagraph"/>
        <w:numPr>
          <w:ilvl w:val="0"/>
          <w:numId w:val="8"/>
        </w:numPr>
        <w:tabs>
          <w:tab w:pos="1015" w:val="left" w:leader="none"/>
          <w:tab w:pos="1016" w:val="left" w:leader="none"/>
          <w:tab w:pos="8286" w:val="left" w:leader="dot"/>
        </w:tabs>
        <w:spacing w:line="480" w:lineRule="auto" w:before="0" w:after="0"/>
        <w:ind w:left="1015" w:right="1097" w:hanging="428"/>
        <w:jc w:val="left"/>
        <w:rPr>
          <w:sz w:val="24"/>
        </w:rPr>
      </w:pPr>
      <w:r>
        <w:rPr>
          <w:sz w:val="24"/>
        </w:rPr>
        <w:t>Data Analisis Nilai Tambah Industri Rumahan Pia Jagung Dumati Tahun 2021</w:t>
        <w:tab/>
      </w:r>
      <w:r>
        <w:rPr>
          <w:spacing w:val="-9"/>
          <w:sz w:val="24"/>
        </w:rPr>
        <w:t>35</w:t>
      </w:r>
    </w:p>
    <w:p>
      <w:pPr>
        <w:spacing w:after="0" w:line="480" w:lineRule="auto"/>
        <w:jc w:val="left"/>
        <w:rPr>
          <w:sz w:val="24"/>
        </w:rPr>
        <w:sectPr>
          <w:pgSz w:w="11910" w:h="16840"/>
          <w:pgMar w:header="0" w:footer="920" w:top="1580" w:bottom="1200" w:left="1680" w:right="600"/>
        </w:sectPr>
      </w:pPr>
    </w:p>
    <w:p>
      <w:pPr>
        <w:pStyle w:val="BodyText"/>
        <w:rPr>
          <w:sz w:val="20"/>
        </w:rPr>
      </w:pPr>
    </w:p>
    <w:p>
      <w:pPr>
        <w:pStyle w:val="BodyText"/>
        <w:rPr>
          <w:sz w:val="20"/>
        </w:rPr>
      </w:pPr>
    </w:p>
    <w:p>
      <w:pPr>
        <w:pStyle w:val="Heading1"/>
        <w:spacing w:before="209"/>
        <w:ind w:right="612"/>
        <w:jc w:val="center"/>
      </w:pPr>
      <w:bookmarkStart w:name="_TOC_250026" w:id="4"/>
      <w:bookmarkEnd w:id="4"/>
      <w:r>
        <w:rPr/>
        <w:t>DAFTAR GAMBAR</w:t>
      </w:r>
    </w:p>
    <w:p>
      <w:pPr>
        <w:pStyle w:val="BodyText"/>
        <w:rPr>
          <w:b/>
          <w:sz w:val="26"/>
        </w:rPr>
      </w:pPr>
    </w:p>
    <w:p>
      <w:pPr>
        <w:pStyle w:val="BodyText"/>
        <w:rPr>
          <w:b/>
          <w:sz w:val="22"/>
        </w:rPr>
      </w:pPr>
    </w:p>
    <w:p>
      <w:pPr>
        <w:tabs>
          <w:tab w:pos="4188" w:val="left" w:leader="none"/>
          <w:tab w:pos="7069" w:val="left" w:leader="none"/>
        </w:tabs>
        <w:spacing w:before="0"/>
        <w:ind w:left="588" w:right="0" w:firstLine="0"/>
        <w:jc w:val="left"/>
        <w:rPr>
          <w:b/>
          <w:sz w:val="24"/>
        </w:rPr>
      </w:pPr>
      <w:r>
        <w:rPr>
          <w:b/>
          <w:sz w:val="24"/>
        </w:rPr>
        <w:t>No.</w:t>
        <w:tab/>
        <w:t>Uraian</w:t>
        <w:tab/>
        <w:t>Halaman</w:t>
      </w:r>
    </w:p>
    <w:p>
      <w:pPr>
        <w:pStyle w:val="ListParagraph"/>
        <w:numPr>
          <w:ilvl w:val="0"/>
          <w:numId w:val="9"/>
        </w:numPr>
        <w:tabs>
          <w:tab w:pos="872" w:val="left" w:leader="none"/>
          <w:tab w:pos="8526" w:val="right" w:leader="dot"/>
        </w:tabs>
        <w:spacing w:line="240" w:lineRule="auto" w:before="552" w:after="0"/>
        <w:ind w:left="871" w:right="0" w:hanging="284"/>
        <w:jc w:val="left"/>
        <w:rPr>
          <w:sz w:val="24"/>
        </w:rPr>
      </w:pPr>
      <w:r>
        <w:rPr>
          <w:sz w:val="24"/>
        </w:rPr>
        <w:t>Kerangka</w:t>
      </w:r>
      <w:r>
        <w:rPr>
          <w:spacing w:val="-2"/>
          <w:sz w:val="24"/>
        </w:rPr>
        <w:t> </w:t>
      </w:r>
      <w:r>
        <w:rPr>
          <w:sz w:val="24"/>
        </w:rPr>
        <w:t>Pikir</w:t>
        <w:tab/>
        <w:t>15</w:t>
      </w:r>
    </w:p>
    <w:p>
      <w:pPr>
        <w:pStyle w:val="ListParagraph"/>
        <w:numPr>
          <w:ilvl w:val="0"/>
          <w:numId w:val="9"/>
        </w:numPr>
        <w:tabs>
          <w:tab w:pos="872" w:val="left" w:leader="none"/>
          <w:tab w:pos="8526" w:val="right" w:leader="dot"/>
        </w:tabs>
        <w:spacing w:line="240" w:lineRule="auto" w:before="276" w:after="0"/>
        <w:ind w:left="871" w:right="0" w:hanging="284"/>
        <w:jc w:val="left"/>
        <w:rPr>
          <w:sz w:val="24"/>
        </w:rPr>
      </w:pPr>
      <w:r>
        <w:rPr>
          <w:sz w:val="24"/>
        </w:rPr>
        <w:t>Pencampuran</w:t>
      </w:r>
      <w:r>
        <w:rPr>
          <w:spacing w:val="-1"/>
          <w:sz w:val="24"/>
        </w:rPr>
        <w:t> </w:t>
      </w:r>
      <w:r>
        <w:rPr>
          <w:sz w:val="24"/>
        </w:rPr>
        <w:t>Bahan</w:t>
        <w:tab/>
        <w:t>27</w:t>
      </w:r>
    </w:p>
    <w:p>
      <w:pPr>
        <w:pStyle w:val="ListParagraph"/>
        <w:numPr>
          <w:ilvl w:val="0"/>
          <w:numId w:val="9"/>
        </w:numPr>
        <w:tabs>
          <w:tab w:pos="872" w:val="left" w:leader="none"/>
          <w:tab w:pos="8526" w:val="right" w:leader="dot"/>
        </w:tabs>
        <w:spacing w:line="240" w:lineRule="auto" w:before="277" w:after="0"/>
        <w:ind w:left="871" w:right="0" w:hanging="284"/>
        <w:jc w:val="left"/>
        <w:rPr>
          <w:sz w:val="24"/>
        </w:rPr>
      </w:pPr>
      <w:r>
        <w:rPr>
          <w:sz w:val="24"/>
        </w:rPr>
        <w:t>Proses Pengisian Varian</w:t>
      </w:r>
      <w:r>
        <w:rPr>
          <w:spacing w:val="2"/>
          <w:sz w:val="24"/>
        </w:rPr>
        <w:t> </w:t>
      </w:r>
      <w:r>
        <w:rPr>
          <w:sz w:val="24"/>
        </w:rPr>
        <w:t>Dalam Adonan</w:t>
        <w:tab/>
        <w:t>27</w:t>
      </w:r>
    </w:p>
    <w:p>
      <w:pPr>
        <w:pStyle w:val="ListParagraph"/>
        <w:numPr>
          <w:ilvl w:val="0"/>
          <w:numId w:val="9"/>
        </w:numPr>
        <w:tabs>
          <w:tab w:pos="872" w:val="left" w:leader="none"/>
          <w:tab w:pos="8526" w:val="right" w:leader="dot"/>
        </w:tabs>
        <w:spacing w:line="240" w:lineRule="auto" w:before="276" w:after="0"/>
        <w:ind w:left="871" w:right="0" w:hanging="284"/>
        <w:jc w:val="left"/>
        <w:rPr>
          <w:sz w:val="24"/>
        </w:rPr>
      </w:pPr>
      <w:r>
        <w:rPr>
          <w:sz w:val="24"/>
        </w:rPr>
        <w:t>Proses</w:t>
      </w:r>
      <w:r>
        <w:rPr>
          <w:spacing w:val="-1"/>
          <w:sz w:val="24"/>
        </w:rPr>
        <w:t> </w:t>
      </w:r>
      <w:r>
        <w:rPr>
          <w:sz w:val="24"/>
        </w:rPr>
        <w:t>Pelaburan Telur</w:t>
        <w:tab/>
        <w:t>28</w:t>
      </w:r>
    </w:p>
    <w:p>
      <w:pPr>
        <w:pStyle w:val="ListParagraph"/>
        <w:numPr>
          <w:ilvl w:val="0"/>
          <w:numId w:val="9"/>
        </w:numPr>
        <w:tabs>
          <w:tab w:pos="872" w:val="left" w:leader="none"/>
          <w:tab w:pos="8526" w:val="right" w:leader="dot"/>
        </w:tabs>
        <w:spacing w:line="240" w:lineRule="auto" w:before="276" w:after="0"/>
        <w:ind w:left="871" w:right="0" w:hanging="284"/>
        <w:jc w:val="left"/>
        <w:rPr>
          <w:sz w:val="24"/>
        </w:rPr>
      </w:pPr>
      <w:r>
        <w:rPr>
          <w:sz w:val="24"/>
        </w:rPr>
        <w:t>Proses Memberikan Tanda Pada</w:t>
      </w:r>
      <w:r>
        <w:rPr>
          <w:spacing w:val="-3"/>
          <w:sz w:val="24"/>
        </w:rPr>
        <w:t> </w:t>
      </w:r>
      <w:r>
        <w:rPr>
          <w:sz w:val="24"/>
        </w:rPr>
        <w:t>Masing-masing</w:t>
      </w:r>
      <w:r>
        <w:rPr>
          <w:spacing w:val="2"/>
          <w:sz w:val="24"/>
        </w:rPr>
        <w:t> </w:t>
      </w:r>
      <w:r>
        <w:rPr>
          <w:sz w:val="24"/>
        </w:rPr>
        <w:t>Rasa</w:t>
        <w:tab/>
        <w:t>28</w:t>
      </w:r>
    </w:p>
    <w:p>
      <w:pPr>
        <w:pStyle w:val="ListParagraph"/>
        <w:numPr>
          <w:ilvl w:val="0"/>
          <w:numId w:val="9"/>
        </w:numPr>
        <w:tabs>
          <w:tab w:pos="872" w:val="left" w:leader="none"/>
          <w:tab w:pos="8526" w:val="right" w:leader="dot"/>
        </w:tabs>
        <w:spacing w:line="240" w:lineRule="auto" w:before="276" w:after="0"/>
        <w:ind w:left="871" w:right="0" w:hanging="284"/>
        <w:jc w:val="left"/>
        <w:rPr>
          <w:sz w:val="24"/>
        </w:rPr>
      </w:pPr>
      <w:r>
        <w:rPr>
          <w:sz w:val="24"/>
        </w:rPr>
        <w:t>Proses</w:t>
      </w:r>
      <w:r>
        <w:rPr>
          <w:spacing w:val="-1"/>
          <w:sz w:val="24"/>
        </w:rPr>
        <w:t> </w:t>
      </w:r>
      <w:r>
        <w:rPr>
          <w:sz w:val="24"/>
        </w:rPr>
        <w:t>Pengovenan</w:t>
        <w:tab/>
        <w:t>28</w:t>
      </w:r>
    </w:p>
    <w:p>
      <w:pPr>
        <w:spacing w:after="0" w:line="240" w:lineRule="auto"/>
        <w:jc w:val="left"/>
        <w:rPr>
          <w:sz w:val="24"/>
        </w:rPr>
        <w:sectPr>
          <w:pgSz w:w="11910" w:h="16840"/>
          <w:pgMar w:header="0" w:footer="920" w:top="1580" w:bottom="1200" w:left="1680" w:right="600"/>
        </w:sectPr>
      </w:pPr>
    </w:p>
    <w:p>
      <w:pPr>
        <w:pStyle w:val="BodyText"/>
        <w:rPr>
          <w:sz w:val="30"/>
        </w:rPr>
      </w:pPr>
    </w:p>
    <w:p>
      <w:pPr>
        <w:pStyle w:val="BodyText"/>
        <w:spacing w:before="3"/>
        <w:rPr>
          <w:sz w:val="28"/>
        </w:rPr>
      </w:pPr>
    </w:p>
    <w:p>
      <w:pPr>
        <w:spacing w:line="360" w:lineRule="auto" w:before="0"/>
        <w:ind w:left="3469" w:right="3979" w:hanging="1"/>
        <w:jc w:val="center"/>
        <w:rPr>
          <w:b/>
          <w:sz w:val="28"/>
        </w:rPr>
      </w:pPr>
      <w:bookmarkStart w:name="_TOC_250025" w:id="5"/>
      <w:bookmarkEnd w:id="5"/>
      <w:r>
        <w:rPr>
          <w:b/>
          <w:sz w:val="28"/>
        </w:rPr>
        <w:t>BAB I PENDAHULUAN</w:t>
      </w:r>
    </w:p>
    <w:p>
      <w:pPr>
        <w:pStyle w:val="BodyText"/>
        <w:spacing w:before="11"/>
        <w:rPr>
          <w:b/>
          <w:sz w:val="41"/>
        </w:rPr>
      </w:pPr>
    </w:p>
    <w:p>
      <w:pPr>
        <w:pStyle w:val="Heading1"/>
        <w:numPr>
          <w:ilvl w:val="1"/>
          <w:numId w:val="10"/>
        </w:numPr>
        <w:tabs>
          <w:tab w:pos="1016" w:val="left" w:leader="none"/>
        </w:tabs>
        <w:spacing w:line="240" w:lineRule="auto" w:before="0" w:after="0"/>
        <w:ind w:left="1015" w:right="0" w:hanging="428"/>
        <w:jc w:val="both"/>
      </w:pPr>
      <w:bookmarkStart w:name="_TOC_250024" w:id="6"/>
      <w:r>
        <w:rPr/>
        <w:t>Latar</w:t>
      </w:r>
      <w:r>
        <w:rPr>
          <w:spacing w:val="-2"/>
        </w:rPr>
        <w:t> </w:t>
      </w:r>
      <w:bookmarkEnd w:id="6"/>
      <w:r>
        <w:rPr/>
        <w:t>Belakang</w:t>
      </w:r>
    </w:p>
    <w:p>
      <w:pPr>
        <w:pStyle w:val="BodyText"/>
        <w:spacing w:line="480" w:lineRule="auto" w:before="137"/>
        <w:ind w:left="588" w:right="1097" w:firstLine="708"/>
        <w:jc w:val="both"/>
      </w:pPr>
      <w:r>
        <w:rPr/>
        <w:t>Pertanian Indonesia dahulunya hanya sebagai pencakupan pangan nasional, di Negara Indonesia sendiri banyak terdapat bahan baku yang mentah pada sektor pertanian khususnya komiditi jagung untuk industri pengolahan, subtitusi impor dan lain sebagainya. Selain dari pada itu pertanian juga bisa meningkatkan pendapatan negara agar agar menjadi devisa untuk negara itu sendiri, sekaligus memproduksi barang subtitusi impor. Menurut Sailah Mahdalena (Rita, 2020) seiring dengan perkembangan zaman yang semakin modern serta pesatnya kemajuan penguasaan ilmu dan teknologi, memberi efek terjadinya kecendrungan pola transformasi dari pertanian ke</w:t>
      </w:r>
      <w:r>
        <w:rPr>
          <w:spacing w:val="-3"/>
        </w:rPr>
        <w:t> </w:t>
      </w:r>
      <w:r>
        <w:rPr/>
        <w:t>industri.</w:t>
      </w:r>
    </w:p>
    <w:p>
      <w:pPr>
        <w:pStyle w:val="BodyText"/>
        <w:spacing w:line="480" w:lineRule="auto" w:before="1"/>
        <w:ind w:left="588" w:right="1100" w:firstLine="708"/>
        <w:jc w:val="both"/>
      </w:pPr>
      <w:r>
        <w:rPr/>
        <w:t>Agroindustri dalam rekontruksi pembangunan pertanian menjadi penggerak inti pada perkembangan sektor pertanian di masa yang akan datang, pertanian juga menjadi sektor yang bisa di andalkan dalam pembangunan nasional oleh karena itu peran agroindustri akan menjadi besar dengan kata lain, dalam mewujudkan sektor pertanian yang tangguh,progresif dan efisien sehingga bisa menjadi </w:t>
      </w:r>
      <w:r>
        <w:rPr>
          <w:i/>
        </w:rPr>
        <w:t>leading sector </w:t>
      </w:r>
      <w:r>
        <w:rPr/>
        <w:t>untuk pembangunan nasional, harus di tunjang dengan peningkatan pengembangan agroindustri agar menjadi agroindustri yang tangguh, maju dan efisien (Saputra,</w:t>
      </w:r>
      <w:r>
        <w:rPr>
          <w:spacing w:val="-1"/>
        </w:rPr>
        <w:t> </w:t>
      </w:r>
      <w:r>
        <w:rPr/>
        <w:t>2016).</w:t>
      </w:r>
    </w:p>
    <w:p>
      <w:pPr>
        <w:pStyle w:val="BodyText"/>
        <w:spacing w:line="480" w:lineRule="auto" w:before="1"/>
        <w:ind w:left="588" w:right="1101" w:firstLine="708"/>
        <w:jc w:val="both"/>
      </w:pPr>
      <w:r>
        <w:rPr/>
        <w:t>Agroindustri berperan sangat penting namun hal itu masih di perhadapkan dengan berbagai macam rintangan, ada beberapa masalah yang di hadapi agroindustri dalam negeri antara lain: 1) kurangnya bahan baku yang cukup dan</w:t>
      </w:r>
    </w:p>
    <w:p>
      <w:pPr>
        <w:spacing w:after="0" w:line="480" w:lineRule="auto"/>
        <w:jc w:val="both"/>
        <w:sectPr>
          <w:footerReference w:type="default" r:id="rId11"/>
          <w:pgSz w:w="11910" w:h="16840"/>
          <w:pgMar w:footer="1000" w:header="0" w:top="1580" w:bottom="1200" w:left="1680" w:right="600"/>
          <w:pgNumType w:start="1"/>
        </w:sectPr>
      </w:pPr>
    </w:p>
    <w:p>
      <w:pPr>
        <w:pStyle w:val="BodyText"/>
        <w:rPr>
          <w:sz w:val="20"/>
        </w:rPr>
      </w:pPr>
    </w:p>
    <w:p>
      <w:pPr>
        <w:pStyle w:val="BodyText"/>
        <w:rPr>
          <w:sz w:val="20"/>
        </w:rPr>
      </w:pPr>
    </w:p>
    <w:p>
      <w:pPr>
        <w:pStyle w:val="BodyText"/>
        <w:spacing w:line="480" w:lineRule="auto" w:before="209"/>
        <w:ind w:left="588" w:right="1098"/>
        <w:jc w:val="both"/>
      </w:pPr>
      <w:r>
        <w:rPr/>
        <w:t>kontinu; 2) minimnya peran agroindustri di perdesaan karena hanya berfokus pada agroindustri di perkotaan; 3) kurang konsistennya peraturan pemerintah pada agroindustri; 4) fasilitas permodalan (pengkreditan) yang masih kurang dan walaupun ada prosedurnya sangat ketat; 5) pangsa pasar yang masih terbatas; 6) pembangunan infrastruktur yang belum memadai; 7) perhatian terhadap penelitian dan pengembangan yang masih kurang ; 8) lemahnya hubungan  industri dari  hulu sampai hilir; 9) kualitas produksi dan prosesing yang belum bisa bersaing dengan Negara lain; 10) lemahnya</w:t>
      </w:r>
      <w:r>
        <w:rPr>
          <w:i/>
        </w:rPr>
        <w:t>entrepreneurship </w:t>
      </w:r>
      <w:r>
        <w:rPr/>
        <w:t>(Soekartawi,</w:t>
      </w:r>
      <w:r>
        <w:rPr>
          <w:spacing w:val="-3"/>
        </w:rPr>
        <w:t> </w:t>
      </w:r>
      <w:r>
        <w:rPr/>
        <w:t>2000).</w:t>
      </w:r>
    </w:p>
    <w:p>
      <w:pPr>
        <w:pStyle w:val="BodyText"/>
        <w:spacing w:line="480" w:lineRule="auto" w:before="1"/>
        <w:ind w:left="588" w:right="1100" w:firstLine="708"/>
        <w:jc w:val="both"/>
      </w:pPr>
      <w:r>
        <w:rPr/>
        <w:t>Jagung sebagai salah satu komoditi pertanian, berperan penting dalam pembangunan pertanian serta perekonomian nasional. Komoditi jagung adalah Produk Domestik Bruto (PDB) setelah padi, hal tersebut menjadi subsektor tanaman pangan. Pada komoditi jagung itu sendiri setiap bagian dari komoditi tanaman jagung bisa bernilai ekonomi. Buah jagung sebagai produk utamanya serta 51% jagung digunakan untuk industri makanan, selain menjadi bahan pangan yang diolah ataupun di konsumsi langsung. Daun, batang, kelobot dan tongkolnya juga bisa menjadi pakan untuk hewan ternak begitu pula dengan bagian lainnya jika di manfaatkan dengan baik semua itu bernilai</w:t>
      </w:r>
      <w:r>
        <w:rPr>
          <w:spacing w:val="-2"/>
        </w:rPr>
        <w:t> </w:t>
      </w:r>
      <w:r>
        <w:rPr/>
        <w:t>ekonomi.</w:t>
      </w:r>
    </w:p>
    <w:p>
      <w:pPr>
        <w:pStyle w:val="BodyText"/>
        <w:spacing w:line="480" w:lineRule="auto" w:before="1"/>
        <w:ind w:left="588" w:right="1100" w:firstLine="708"/>
        <w:jc w:val="both"/>
      </w:pPr>
      <w:r>
        <w:rPr/>
        <w:t>Jagung yang menjadi komoditi pangan mempunyai cara pengembangan melalui pendekatan agrobisnis, dengan begitu pendapatan para petani kemungkinan bisa meningkat. Khususnya pada Provinsi Gorontalo dikenal masyarakat merupakan sebagai Provinsi penghasil Jagung yang sangat besar, selain digunakan untuk pakan ternak masyarakat menjadikan makanan pengganti beras dan jagung juga dijadikan satu usaha tersendiri oleh masyarakat gorontalo</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7"/>
        <w:jc w:val="both"/>
      </w:pPr>
      <w:r>
        <w:rPr/>
        <w:t>sebagai makanan khas dari Provinsi Gorontalo yaitu Binthe Biluhuta. Bahkan bisa lebih dari itu jagung juga dapat diolah menjadi produk lain seperti chips jagung, pop corn, dan pia.</w:t>
      </w:r>
    </w:p>
    <w:p>
      <w:pPr>
        <w:pStyle w:val="BodyText"/>
        <w:spacing w:line="480" w:lineRule="auto"/>
        <w:ind w:left="588" w:right="1099" w:firstLine="708"/>
        <w:jc w:val="both"/>
      </w:pPr>
      <w:r>
        <w:rPr/>
        <w:t>Produksi pengolahan adalah suatu kegiatanindusrti ekonomi yang bekerja dengan berinovasi terhadap bahan mentah secara mekanis agar bahan mentah tersebut menjadi produk yang sudah jadi atau masih setengah jadi. Beberapa indusrti pengolahan tergabung dalam UKM (Usaha Kecil Menengah) berdasarkan data Dinas Koperasi dan UKM Kabupaten Gorontalo memiliki jumlah UKM sebesar 44.074 unit. Berikut data UKM berdasarkan unit usaha.</w:t>
      </w:r>
    </w:p>
    <w:p>
      <w:pPr>
        <w:pStyle w:val="BodyText"/>
        <w:spacing w:before="1"/>
        <w:ind w:left="588"/>
        <w:jc w:val="both"/>
      </w:pPr>
      <w:r>
        <w:rPr/>
        <w:t>Tabel 1. Data Jumlah UKM Kabupaten Gorontalo.</w:t>
      </w:r>
    </w:p>
    <w:p>
      <w:pPr>
        <w:pStyle w:val="BodyText"/>
        <w:spacing w:before="11"/>
        <w:rPr>
          <w:sz w:val="11"/>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2"/>
        <w:gridCol w:w="2288"/>
        <w:gridCol w:w="2473"/>
        <w:gridCol w:w="2917"/>
      </w:tblGrid>
      <w:tr>
        <w:trPr>
          <w:trHeight w:val="1105" w:hRule="atLeast"/>
        </w:trPr>
        <w:tc>
          <w:tcPr>
            <w:tcW w:w="552" w:type="dxa"/>
            <w:tcBorders>
              <w:top w:val="single" w:sz="8" w:space="0" w:color="000000"/>
              <w:bottom w:val="single" w:sz="8" w:space="0" w:color="000000"/>
            </w:tcBorders>
          </w:tcPr>
          <w:p>
            <w:pPr>
              <w:pStyle w:val="TableParagraph"/>
              <w:spacing w:before="1"/>
              <w:ind w:right="120"/>
              <w:jc w:val="right"/>
              <w:rPr>
                <w:b/>
                <w:sz w:val="24"/>
              </w:rPr>
            </w:pPr>
            <w:r>
              <w:rPr>
                <w:b/>
                <w:w w:val="95"/>
                <w:sz w:val="24"/>
              </w:rPr>
              <w:t>No</w:t>
            </w:r>
          </w:p>
        </w:tc>
        <w:tc>
          <w:tcPr>
            <w:tcW w:w="2288" w:type="dxa"/>
            <w:tcBorders>
              <w:top w:val="single" w:sz="8" w:space="0" w:color="000000"/>
              <w:bottom w:val="single" w:sz="8" w:space="0" w:color="000000"/>
            </w:tcBorders>
          </w:tcPr>
          <w:p>
            <w:pPr>
              <w:pStyle w:val="TableParagraph"/>
              <w:spacing w:before="1"/>
              <w:ind w:left="807" w:right="799"/>
              <w:jc w:val="center"/>
              <w:rPr>
                <w:b/>
                <w:sz w:val="24"/>
              </w:rPr>
            </w:pPr>
            <w:r>
              <w:rPr>
                <w:b/>
                <w:sz w:val="24"/>
              </w:rPr>
              <w:t>Usaha</w:t>
            </w:r>
          </w:p>
        </w:tc>
        <w:tc>
          <w:tcPr>
            <w:tcW w:w="2473" w:type="dxa"/>
            <w:tcBorders>
              <w:top w:val="single" w:sz="8" w:space="0" w:color="000000"/>
              <w:bottom w:val="single" w:sz="8" w:space="0" w:color="000000"/>
            </w:tcBorders>
          </w:tcPr>
          <w:p>
            <w:pPr>
              <w:pStyle w:val="TableParagraph"/>
              <w:spacing w:before="1"/>
              <w:ind w:left="801" w:right="857"/>
              <w:jc w:val="center"/>
              <w:rPr>
                <w:b/>
                <w:sz w:val="24"/>
              </w:rPr>
            </w:pPr>
            <w:r>
              <w:rPr>
                <w:b/>
                <w:sz w:val="24"/>
              </w:rPr>
              <w:t>Jumlah</w:t>
            </w:r>
          </w:p>
          <w:p>
            <w:pPr>
              <w:pStyle w:val="TableParagraph"/>
              <w:rPr>
                <w:sz w:val="24"/>
              </w:rPr>
            </w:pPr>
          </w:p>
          <w:p>
            <w:pPr>
              <w:pStyle w:val="TableParagraph"/>
              <w:ind w:left="799" w:right="857"/>
              <w:jc w:val="center"/>
              <w:rPr>
                <w:b/>
                <w:sz w:val="24"/>
              </w:rPr>
            </w:pPr>
            <w:r>
              <w:rPr>
                <w:b/>
                <w:sz w:val="24"/>
              </w:rPr>
              <w:t>(Unit)</w:t>
            </w:r>
          </w:p>
        </w:tc>
        <w:tc>
          <w:tcPr>
            <w:tcW w:w="2917" w:type="dxa"/>
            <w:tcBorders>
              <w:top w:val="single" w:sz="8" w:space="0" w:color="000000"/>
              <w:bottom w:val="single" w:sz="8" w:space="0" w:color="000000"/>
            </w:tcBorders>
          </w:tcPr>
          <w:p>
            <w:pPr>
              <w:pStyle w:val="TableParagraph"/>
              <w:spacing w:before="1"/>
              <w:ind w:left="860" w:right="924"/>
              <w:jc w:val="center"/>
              <w:rPr>
                <w:b/>
                <w:sz w:val="24"/>
              </w:rPr>
            </w:pPr>
            <w:r>
              <w:rPr>
                <w:b/>
                <w:sz w:val="24"/>
              </w:rPr>
              <w:t>Persentase</w:t>
            </w:r>
          </w:p>
          <w:p>
            <w:pPr>
              <w:pStyle w:val="TableParagraph"/>
              <w:rPr>
                <w:sz w:val="24"/>
              </w:rPr>
            </w:pPr>
          </w:p>
          <w:p>
            <w:pPr>
              <w:pStyle w:val="TableParagraph"/>
              <w:ind w:left="860" w:right="922"/>
              <w:jc w:val="center"/>
              <w:rPr>
                <w:b/>
                <w:sz w:val="24"/>
              </w:rPr>
            </w:pPr>
            <w:r>
              <w:rPr>
                <w:b/>
                <w:sz w:val="24"/>
              </w:rPr>
              <w:t>( % )</w:t>
            </w:r>
          </w:p>
        </w:tc>
      </w:tr>
      <w:tr>
        <w:trPr>
          <w:trHeight w:val="418" w:hRule="atLeast"/>
        </w:trPr>
        <w:tc>
          <w:tcPr>
            <w:tcW w:w="552" w:type="dxa"/>
            <w:tcBorders>
              <w:top w:val="single" w:sz="8" w:space="0" w:color="000000"/>
            </w:tcBorders>
          </w:tcPr>
          <w:p>
            <w:pPr>
              <w:pStyle w:val="TableParagraph"/>
              <w:spacing w:line="275" w:lineRule="exact"/>
              <w:ind w:right="113"/>
              <w:jc w:val="right"/>
              <w:rPr>
                <w:b/>
                <w:sz w:val="24"/>
              </w:rPr>
            </w:pPr>
            <w:r>
              <w:rPr>
                <w:b/>
                <w:sz w:val="24"/>
              </w:rPr>
              <w:t>1.</w:t>
            </w:r>
          </w:p>
        </w:tc>
        <w:tc>
          <w:tcPr>
            <w:tcW w:w="2288" w:type="dxa"/>
            <w:tcBorders>
              <w:top w:val="single" w:sz="8" w:space="0" w:color="000000"/>
            </w:tcBorders>
          </w:tcPr>
          <w:p>
            <w:pPr>
              <w:pStyle w:val="TableParagraph"/>
              <w:spacing w:line="275" w:lineRule="exact"/>
              <w:ind w:left="115"/>
              <w:rPr>
                <w:sz w:val="24"/>
              </w:rPr>
            </w:pPr>
            <w:r>
              <w:rPr>
                <w:sz w:val="24"/>
              </w:rPr>
              <w:t>Mikro</w:t>
            </w:r>
          </w:p>
        </w:tc>
        <w:tc>
          <w:tcPr>
            <w:tcW w:w="2473" w:type="dxa"/>
            <w:tcBorders>
              <w:top w:val="single" w:sz="8" w:space="0" w:color="000000"/>
            </w:tcBorders>
          </w:tcPr>
          <w:p>
            <w:pPr>
              <w:pStyle w:val="TableParagraph"/>
              <w:spacing w:line="275" w:lineRule="exact"/>
              <w:ind w:left="798" w:right="857"/>
              <w:jc w:val="center"/>
              <w:rPr>
                <w:sz w:val="24"/>
              </w:rPr>
            </w:pPr>
            <w:r>
              <w:rPr>
                <w:sz w:val="24"/>
              </w:rPr>
              <w:t>43.624</w:t>
            </w:r>
          </w:p>
        </w:tc>
        <w:tc>
          <w:tcPr>
            <w:tcW w:w="2917" w:type="dxa"/>
            <w:tcBorders>
              <w:top w:val="single" w:sz="8" w:space="0" w:color="000000"/>
            </w:tcBorders>
          </w:tcPr>
          <w:p>
            <w:pPr>
              <w:pStyle w:val="TableParagraph"/>
              <w:spacing w:line="275" w:lineRule="exact"/>
              <w:ind w:right="1220"/>
              <w:jc w:val="right"/>
              <w:rPr>
                <w:sz w:val="24"/>
              </w:rPr>
            </w:pPr>
            <w:r>
              <w:rPr>
                <w:sz w:val="24"/>
              </w:rPr>
              <w:t>98,99</w:t>
            </w:r>
          </w:p>
        </w:tc>
      </w:tr>
      <w:tr>
        <w:trPr>
          <w:trHeight w:val="552" w:hRule="atLeast"/>
        </w:trPr>
        <w:tc>
          <w:tcPr>
            <w:tcW w:w="552" w:type="dxa"/>
          </w:tcPr>
          <w:p>
            <w:pPr>
              <w:pStyle w:val="TableParagraph"/>
              <w:spacing w:before="133"/>
              <w:ind w:right="113"/>
              <w:jc w:val="right"/>
              <w:rPr>
                <w:b/>
                <w:sz w:val="24"/>
              </w:rPr>
            </w:pPr>
            <w:r>
              <w:rPr>
                <w:b/>
                <w:sz w:val="24"/>
              </w:rPr>
              <w:t>2.</w:t>
            </w:r>
          </w:p>
        </w:tc>
        <w:tc>
          <w:tcPr>
            <w:tcW w:w="2288" w:type="dxa"/>
          </w:tcPr>
          <w:p>
            <w:pPr>
              <w:pStyle w:val="TableParagraph"/>
              <w:spacing w:before="133"/>
              <w:ind w:left="115"/>
              <w:rPr>
                <w:sz w:val="24"/>
              </w:rPr>
            </w:pPr>
            <w:r>
              <w:rPr>
                <w:sz w:val="24"/>
              </w:rPr>
              <w:t>Kecil</w:t>
            </w:r>
          </w:p>
        </w:tc>
        <w:tc>
          <w:tcPr>
            <w:tcW w:w="2473" w:type="dxa"/>
          </w:tcPr>
          <w:p>
            <w:pPr>
              <w:pStyle w:val="TableParagraph"/>
              <w:spacing w:before="133"/>
              <w:ind w:left="799" w:right="857"/>
              <w:jc w:val="center"/>
              <w:rPr>
                <w:sz w:val="24"/>
              </w:rPr>
            </w:pPr>
            <w:r>
              <w:rPr>
                <w:sz w:val="24"/>
              </w:rPr>
              <w:t>437</w:t>
            </w:r>
          </w:p>
        </w:tc>
        <w:tc>
          <w:tcPr>
            <w:tcW w:w="2917" w:type="dxa"/>
          </w:tcPr>
          <w:p>
            <w:pPr>
              <w:pStyle w:val="TableParagraph"/>
              <w:spacing w:before="133"/>
              <w:ind w:right="1278"/>
              <w:jc w:val="right"/>
              <w:rPr>
                <w:sz w:val="24"/>
              </w:rPr>
            </w:pPr>
            <w:r>
              <w:rPr>
                <w:sz w:val="24"/>
              </w:rPr>
              <w:t>0,99</w:t>
            </w:r>
          </w:p>
        </w:tc>
      </w:tr>
      <w:tr>
        <w:trPr>
          <w:trHeight w:val="552" w:hRule="atLeast"/>
        </w:trPr>
        <w:tc>
          <w:tcPr>
            <w:tcW w:w="552" w:type="dxa"/>
          </w:tcPr>
          <w:p>
            <w:pPr>
              <w:pStyle w:val="TableParagraph"/>
              <w:spacing w:before="133"/>
              <w:ind w:right="113"/>
              <w:jc w:val="right"/>
              <w:rPr>
                <w:b/>
                <w:sz w:val="24"/>
              </w:rPr>
            </w:pPr>
            <w:r>
              <w:rPr>
                <w:b/>
                <w:sz w:val="24"/>
              </w:rPr>
              <w:t>3.</w:t>
            </w:r>
          </w:p>
        </w:tc>
        <w:tc>
          <w:tcPr>
            <w:tcW w:w="2288" w:type="dxa"/>
          </w:tcPr>
          <w:p>
            <w:pPr>
              <w:pStyle w:val="TableParagraph"/>
              <w:spacing w:before="133"/>
              <w:ind w:left="115"/>
              <w:rPr>
                <w:sz w:val="24"/>
              </w:rPr>
            </w:pPr>
            <w:r>
              <w:rPr>
                <w:sz w:val="24"/>
              </w:rPr>
              <w:t>Menengah</w:t>
            </w:r>
          </w:p>
        </w:tc>
        <w:tc>
          <w:tcPr>
            <w:tcW w:w="2473" w:type="dxa"/>
          </w:tcPr>
          <w:p>
            <w:pPr>
              <w:pStyle w:val="TableParagraph"/>
              <w:spacing w:before="133"/>
              <w:ind w:left="799" w:right="857"/>
              <w:jc w:val="center"/>
              <w:rPr>
                <w:sz w:val="24"/>
              </w:rPr>
            </w:pPr>
            <w:r>
              <w:rPr>
                <w:sz w:val="24"/>
              </w:rPr>
              <w:t>13</w:t>
            </w:r>
          </w:p>
        </w:tc>
        <w:tc>
          <w:tcPr>
            <w:tcW w:w="2917" w:type="dxa"/>
          </w:tcPr>
          <w:p>
            <w:pPr>
              <w:pStyle w:val="TableParagraph"/>
              <w:spacing w:before="133"/>
              <w:ind w:right="1278"/>
              <w:jc w:val="right"/>
              <w:rPr>
                <w:sz w:val="24"/>
              </w:rPr>
            </w:pPr>
            <w:r>
              <w:rPr>
                <w:sz w:val="24"/>
              </w:rPr>
              <w:t>0,02</w:t>
            </w:r>
          </w:p>
        </w:tc>
      </w:tr>
      <w:tr>
        <w:trPr>
          <w:trHeight w:val="685" w:hRule="atLeast"/>
        </w:trPr>
        <w:tc>
          <w:tcPr>
            <w:tcW w:w="552" w:type="dxa"/>
            <w:tcBorders>
              <w:bottom w:val="single" w:sz="8" w:space="0" w:color="000000"/>
            </w:tcBorders>
          </w:tcPr>
          <w:p>
            <w:pPr>
              <w:pStyle w:val="TableParagraph"/>
              <w:rPr>
                <w:sz w:val="22"/>
              </w:rPr>
            </w:pPr>
          </w:p>
        </w:tc>
        <w:tc>
          <w:tcPr>
            <w:tcW w:w="2288" w:type="dxa"/>
            <w:tcBorders>
              <w:bottom w:val="single" w:sz="8" w:space="0" w:color="000000"/>
            </w:tcBorders>
          </w:tcPr>
          <w:p>
            <w:pPr>
              <w:pStyle w:val="TableParagraph"/>
              <w:spacing w:before="133"/>
              <w:ind w:left="484"/>
              <w:rPr>
                <w:b/>
                <w:sz w:val="24"/>
              </w:rPr>
            </w:pPr>
            <w:r>
              <w:rPr>
                <w:b/>
                <w:sz w:val="24"/>
              </w:rPr>
              <w:t>Jumlah</w:t>
            </w:r>
          </w:p>
        </w:tc>
        <w:tc>
          <w:tcPr>
            <w:tcW w:w="2473" w:type="dxa"/>
            <w:tcBorders>
              <w:bottom w:val="single" w:sz="8" w:space="0" w:color="000000"/>
            </w:tcBorders>
          </w:tcPr>
          <w:p>
            <w:pPr>
              <w:pStyle w:val="TableParagraph"/>
              <w:spacing w:before="133"/>
              <w:ind w:left="798" w:right="857"/>
              <w:jc w:val="center"/>
              <w:rPr>
                <w:b/>
                <w:sz w:val="24"/>
              </w:rPr>
            </w:pPr>
            <w:r>
              <w:rPr>
                <w:b/>
                <w:sz w:val="24"/>
              </w:rPr>
              <w:t>44.074</w:t>
            </w:r>
          </w:p>
        </w:tc>
        <w:tc>
          <w:tcPr>
            <w:tcW w:w="2917" w:type="dxa"/>
            <w:tcBorders>
              <w:bottom w:val="single" w:sz="8" w:space="0" w:color="000000"/>
            </w:tcBorders>
          </w:tcPr>
          <w:p>
            <w:pPr>
              <w:pStyle w:val="TableParagraph"/>
              <w:spacing w:before="133"/>
              <w:ind w:right="1307"/>
              <w:jc w:val="right"/>
              <w:rPr>
                <w:b/>
                <w:sz w:val="24"/>
              </w:rPr>
            </w:pPr>
            <w:r>
              <w:rPr>
                <w:b/>
                <w:sz w:val="24"/>
              </w:rPr>
              <w:t>100</w:t>
            </w:r>
          </w:p>
        </w:tc>
      </w:tr>
    </w:tbl>
    <w:p>
      <w:pPr>
        <w:spacing w:before="1"/>
        <w:ind w:left="588" w:right="0" w:firstLine="0"/>
        <w:jc w:val="both"/>
        <w:rPr>
          <w:i/>
          <w:sz w:val="22"/>
        </w:rPr>
      </w:pPr>
      <w:r>
        <w:rPr>
          <w:i/>
          <w:sz w:val="22"/>
        </w:rPr>
        <w:t>Sumber : Dinas Koperasi dan UKM Kab. Gorontalo tahun (2020)</w:t>
      </w:r>
    </w:p>
    <w:p>
      <w:pPr>
        <w:pStyle w:val="BodyText"/>
        <w:spacing w:before="10"/>
        <w:rPr>
          <w:i/>
          <w:sz w:val="21"/>
        </w:rPr>
      </w:pPr>
    </w:p>
    <w:p>
      <w:pPr>
        <w:pStyle w:val="BodyText"/>
        <w:spacing w:line="480" w:lineRule="auto"/>
        <w:ind w:left="588" w:right="1102" w:firstLine="708"/>
        <w:jc w:val="both"/>
      </w:pPr>
      <w:r>
        <w:rPr/>
        <w:t>Data tabel 1 menunjukkan bahwa di Kabupaten Gorontalo mayoritas usaha masyarakat berada dalam klasifikasi mikro yakni sebesar 43.624 unit usaha</w:t>
      </w:r>
      <w:r>
        <w:rPr>
          <w:spacing w:val="4"/>
        </w:rPr>
        <w:t> </w:t>
      </w:r>
      <w:r>
        <w:rPr/>
        <w:t>(98.99</w:t>
      </w:r>
    </w:p>
    <w:p>
      <w:pPr>
        <w:pStyle w:val="BodyText"/>
        <w:spacing w:line="480" w:lineRule="auto"/>
        <w:ind w:left="588" w:right="1098"/>
        <w:jc w:val="both"/>
      </w:pPr>
      <w:r>
        <w:rPr/>
        <w:t>%). Pia Dumati merupakan satu-satunya usaha mikro yang terdapat di Desa Dumati Kecamatan Telaga Biru. Industri inibergerak dibidang pengolahan jagung untuk dijadikan tepung jagung yang digunakan menjadi salah satu bahan pembuatan pia. Pia Jagung Dumati ini memberdayakan kelompok usaha tani di Desa  Dumati  dalam  kegiatan  produksi.  Usaha  ini  dikelola  oleh  Bapak</w:t>
      </w:r>
      <w:r>
        <w:rPr>
          <w:spacing w:val="51"/>
        </w:rPr>
        <w:t> </w:t>
      </w:r>
      <w:r>
        <w:rPr/>
        <w:t>Djufri</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6"/>
        <w:jc w:val="both"/>
      </w:pPr>
      <w:r>
        <w:rPr/>
        <w:t>Harun dari tahun 2010 dan memiliki nilai jual yang mengutungkan dengan rata- rata harga jual yang sebesar Rp. 40.000 /kemasan di dalam dos atau harga disesuaikan dengan kemasan yang digunakan.</w:t>
      </w:r>
    </w:p>
    <w:p>
      <w:pPr>
        <w:pStyle w:val="BodyText"/>
        <w:spacing w:line="480" w:lineRule="auto"/>
        <w:ind w:left="588" w:right="1098" w:firstLine="708"/>
        <w:jc w:val="both"/>
      </w:pPr>
      <w:r>
        <w:rPr/>
        <w:t>Oleh karena itu, melihat tingginya nilai ekonomi yang diperoleh lebih dari produk pia jagung Desa Dumati maka dianggap penting untuk melakukan penelitian terkait Analisis Pendapatan Dan Nilai Tambah Industri Rumahan Pengolahan Tepung Jagung Menjadi Pia Jagung.</w:t>
      </w:r>
    </w:p>
    <w:p>
      <w:pPr>
        <w:pStyle w:val="Heading1"/>
        <w:numPr>
          <w:ilvl w:val="1"/>
          <w:numId w:val="10"/>
        </w:numPr>
        <w:tabs>
          <w:tab w:pos="1016" w:val="left" w:leader="none"/>
        </w:tabs>
        <w:spacing w:line="240" w:lineRule="auto" w:before="1" w:after="0"/>
        <w:ind w:left="1015" w:right="0" w:hanging="428"/>
        <w:jc w:val="both"/>
      </w:pPr>
      <w:bookmarkStart w:name="_TOC_250023" w:id="7"/>
      <w:r>
        <w:rPr/>
        <w:t>Rumusan</w:t>
      </w:r>
      <w:r>
        <w:rPr>
          <w:spacing w:val="-1"/>
        </w:rPr>
        <w:t> </w:t>
      </w:r>
      <w:bookmarkEnd w:id="7"/>
      <w:r>
        <w:rPr/>
        <w:t>Masalah</w:t>
      </w:r>
    </w:p>
    <w:p>
      <w:pPr>
        <w:pStyle w:val="BodyText"/>
        <w:spacing w:before="137"/>
        <w:ind w:left="1296"/>
        <w:jc w:val="both"/>
      </w:pPr>
      <w:r>
        <w:rPr/>
        <w:t>Penelitian ini terdapat beberapa rumusan masalah :</w:t>
      </w:r>
    </w:p>
    <w:p>
      <w:pPr>
        <w:pStyle w:val="BodyText"/>
        <w:spacing w:before="11"/>
        <w:rPr>
          <w:sz w:val="23"/>
        </w:rPr>
      </w:pPr>
    </w:p>
    <w:p>
      <w:pPr>
        <w:pStyle w:val="ListParagraph"/>
        <w:numPr>
          <w:ilvl w:val="2"/>
          <w:numId w:val="10"/>
        </w:numPr>
        <w:tabs>
          <w:tab w:pos="1582" w:val="left" w:leader="none"/>
        </w:tabs>
        <w:spacing w:line="480" w:lineRule="auto" w:before="0" w:after="0"/>
        <w:ind w:left="1582" w:right="1100" w:hanging="286"/>
        <w:jc w:val="both"/>
        <w:rPr>
          <w:sz w:val="24"/>
        </w:rPr>
      </w:pPr>
      <w:r>
        <w:rPr>
          <w:sz w:val="24"/>
        </w:rPr>
        <w:t>Berapa pendapatan yang diperolah usaha industri pengolahan Pia Jagung Dumati di Desa Dumati Kecamatan Telaga Biru Kabupaten Gorontalo?</w:t>
      </w:r>
    </w:p>
    <w:p>
      <w:pPr>
        <w:pStyle w:val="ListParagraph"/>
        <w:numPr>
          <w:ilvl w:val="2"/>
          <w:numId w:val="10"/>
        </w:numPr>
        <w:tabs>
          <w:tab w:pos="1582" w:val="left" w:leader="none"/>
        </w:tabs>
        <w:spacing w:line="480" w:lineRule="auto" w:before="1" w:after="0"/>
        <w:ind w:left="1582" w:right="1100" w:hanging="286"/>
        <w:jc w:val="both"/>
        <w:rPr>
          <w:sz w:val="24"/>
        </w:rPr>
      </w:pPr>
      <w:r>
        <w:rPr>
          <w:sz w:val="24"/>
        </w:rPr>
        <w:t>Berapa nilai tambah pengolahan tepung jagung menjadi Pia Jagung Dumati di Desa Dumati Kecamatan Telaga Biru Kabupaten</w:t>
      </w:r>
      <w:r>
        <w:rPr>
          <w:spacing w:val="-6"/>
          <w:sz w:val="24"/>
        </w:rPr>
        <w:t> </w:t>
      </w:r>
      <w:r>
        <w:rPr>
          <w:sz w:val="24"/>
        </w:rPr>
        <w:t>Gorontalo?</w:t>
      </w:r>
    </w:p>
    <w:p>
      <w:pPr>
        <w:pStyle w:val="Heading1"/>
        <w:numPr>
          <w:ilvl w:val="1"/>
          <w:numId w:val="10"/>
        </w:numPr>
        <w:tabs>
          <w:tab w:pos="1016" w:val="left" w:leader="none"/>
        </w:tabs>
        <w:spacing w:line="240" w:lineRule="auto" w:before="0" w:after="0"/>
        <w:ind w:left="1015" w:right="0" w:hanging="428"/>
        <w:jc w:val="both"/>
      </w:pPr>
      <w:bookmarkStart w:name="_TOC_250022" w:id="8"/>
      <w:r>
        <w:rPr/>
        <w:t>Maksud dan Tujuan</w:t>
      </w:r>
      <w:r>
        <w:rPr>
          <w:spacing w:val="-1"/>
        </w:rPr>
        <w:t> </w:t>
      </w:r>
      <w:bookmarkEnd w:id="8"/>
      <w:r>
        <w:rPr/>
        <w:t>Penelitian</w:t>
      </w:r>
    </w:p>
    <w:p>
      <w:pPr>
        <w:pStyle w:val="BodyText"/>
        <w:spacing w:before="139"/>
        <w:ind w:left="1296"/>
        <w:jc w:val="both"/>
      </w:pPr>
      <w:r>
        <w:rPr/>
        <w:t>Adapun maksud dan tujuan pada penelitian ini yaitu :</w:t>
      </w:r>
    </w:p>
    <w:p>
      <w:pPr>
        <w:pStyle w:val="BodyText"/>
      </w:pPr>
    </w:p>
    <w:p>
      <w:pPr>
        <w:pStyle w:val="ListParagraph"/>
        <w:numPr>
          <w:ilvl w:val="2"/>
          <w:numId w:val="10"/>
        </w:numPr>
        <w:tabs>
          <w:tab w:pos="1722" w:val="left" w:leader="none"/>
        </w:tabs>
        <w:spacing w:line="480" w:lineRule="auto" w:before="0" w:after="0"/>
        <w:ind w:left="1721" w:right="1101" w:hanging="360"/>
        <w:jc w:val="both"/>
        <w:rPr>
          <w:sz w:val="24"/>
        </w:rPr>
      </w:pPr>
      <w:r>
        <w:rPr>
          <w:sz w:val="24"/>
        </w:rPr>
        <w:t>Mengetahui pendapatan yang diperoleh industri rumahan Pia Jagung Dumati di Desa Dumati Kecamatan Telaga Biru Kabupaten Gorontalo.</w:t>
      </w:r>
    </w:p>
    <w:p>
      <w:pPr>
        <w:pStyle w:val="ListParagraph"/>
        <w:numPr>
          <w:ilvl w:val="2"/>
          <w:numId w:val="10"/>
        </w:numPr>
        <w:tabs>
          <w:tab w:pos="1722" w:val="left" w:leader="none"/>
        </w:tabs>
        <w:spacing w:line="480" w:lineRule="auto" w:before="1" w:after="0"/>
        <w:ind w:left="1721" w:right="1103" w:hanging="360"/>
        <w:jc w:val="both"/>
        <w:rPr>
          <w:sz w:val="24"/>
        </w:rPr>
      </w:pPr>
      <w:r>
        <w:rPr>
          <w:sz w:val="24"/>
        </w:rPr>
        <w:t>Untuk mengetahui besarnya nilai tambah yang dihasilkan pada </w:t>
      </w:r>
      <w:r>
        <w:rPr>
          <w:spacing w:val="-4"/>
          <w:sz w:val="24"/>
        </w:rPr>
        <w:t>Pia </w:t>
      </w:r>
      <w:r>
        <w:rPr>
          <w:sz w:val="24"/>
        </w:rPr>
        <w:t>Jagung Dumati di Desa Dumati Kecamatan Telaga Biru Kabupaten Gorontalo</w:t>
      </w:r>
    </w:p>
    <w:p>
      <w:pPr>
        <w:pStyle w:val="Heading1"/>
        <w:numPr>
          <w:ilvl w:val="1"/>
          <w:numId w:val="10"/>
        </w:numPr>
        <w:tabs>
          <w:tab w:pos="1016" w:val="left" w:leader="none"/>
        </w:tabs>
        <w:spacing w:line="240" w:lineRule="auto" w:before="0" w:after="0"/>
        <w:ind w:left="1015" w:right="6644" w:hanging="1016"/>
        <w:jc w:val="right"/>
      </w:pPr>
      <w:bookmarkStart w:name="_TOC_250021" w:id="9"/>
      <w:r>
        <w:rPr/>
        <w:t>Manfaat</w:t>
      </w:r>
      <w:r>
        <w:rPr>
          <w:spacing w:val="-7"/>
        </w:rPr>
        <w:t> </w:t>
      </w:r>
      <w:bookmarkEnd w:id="9"/>
      <w:r>
        <w:rPr/>
        <w:t>Penelitian</w:t>
      </w:r>
    </w:p>
    <w:p>
      <w:pPr>
        <w:pStyle w:val="BodyText"/>
        <w:spacing w:before="137"/>
        <w:ind w:right="6618"/>
        <w:jc w:val="right"/>
      </w:pPr>
      <w:r>
        <w:rPr/>
        <w:t>Manfaat penelitian</w:t>
      </w:r>
      <w:r>
        <w:rPr>
          <w:spacing w:val="54"/>
        </w:rPr>
        <w:t> </w:t>
      </w:r>
      <w:r>
        <w:rPr/>
        <w:t>:</w:t>
      </w:r>
    </w:p>
    <w:p>
      <w:pPr>
        <w:spacing w:after="0"/>
        <w:jc w:val="right"/>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2"/>
          <w:numId w:val="10"/>
        </w:numPr>
        <w:tabs>
          <w:tab w:pos="1376" w:val="left" w:leader="none"/>
        </w:tabs>
        <w:spacing w:line="480" w:lineRule="auto" w:before="209" w:after="0"/>
        <w:ind w:left="1375" w:right="1101" w:hanging="360"/>
        <w:jc w:val="both"/>
        <w:rPr>
          <w:sz w:val="24"/>
        </w:rPr>
      </w:pPr>
      <w:r>
        <w:rPr>
          <w:sz w:val="24"/>
        </w:rPr>
        <w:t>Bagi peneliti, penelitian ini dapat menambah pengetahuan dan wawasan tentang pengolahan, dan mengetahui nilai tambah lebih dari</w:t>
      </w:r>
      <w:r>
        <w:rPr>
          <w:spacing w:val="-1"/>
          <w:sz w:val="24"/>
        </w:rPr>
        <w:t> </w:t>
      </w:r>
      <w:r>
        <w:rPr>
          <w:sz w:val="24"/>
        </w:rPr>
        <w:t>jagung.</w:t>
      </w:r>
    </w:p>
    <w:p>
      <w:pPr>
        <w:pStyle w:val="ListParagraph"/>
        <w:numPr>
          <w:ilvl w:val="2"/>
          <w:numId w:val="10"/>
        </w:numPr>
        <w:tabs>
          <w:tab w:pos="1376" w:val="left" w:leader="none"/>
        </w:tabs>
        <w:spacing w:line="480" w:lineRule="auto" w:before="0" w:after="0"/>
        <w:ind w:left="1375" w:right="1103" w:hanging="360"/>
        <w:jc w:val="both"/>
        <w:rPr>
          <w:sz w:val="24"/>
        </w:rPr>
      </w:pPr>
      <w:r>
        <w:rPr>
          <w:sz w:val="24"/>
        </w:rPr>
        <w:t>Bagi karyawan dan pengusaha Pia Jagung Dumati diharapkan dari hasil penelitian dapat digunakan sebagai bahan acuan dalam mengembangkan usaha.</w:t>
      </w:r>
    </w:p>
    <w:p>
      <w:pPr>
        <w:pStyle w:val="ListParagraph"/>
        <w:numPr>
          <w:ilvl w:val="2"/>
          <w:numId w:val="10"/>
        </w:numPr>
        <w:tabs>
          <w:tab w:pos="1376" w:val="left" w:leader="none"/>
        </w:tabs>
        <w:spacing w:line="480" w:lineRule="auto" w:before="1" w:after="0"/>
        <w:ind w:left="1375" w:right="1101" w:hanging="360"/>
        <w:jc w:val="both"/>
        <w:rPr>
          <w:sz w:val="24"/>
        </w:rPr>
      </w:pPr>
      <w:r>
        <w:rPr>
          <w:sz w:val="24"/>
        </w:rPr>
        <w:t>Peneliti berharap hasil penelitian ini dapat bermanfaat bagi pihak lain yang membutuhkan agar menjadi rujukan dalam pengkajian pada masalah yang</w:t>
      </w:r>
      <w:r>
        <w:rPr>
          <w:spacing w:val="-1"/>
          <w:sz w:val="24"/>
        </w:rPr>
        <w:t> </w:t>
      </w:r>
      <w:r>
        <w:rPr>
          <w:sz w:val="24"/>
        </w:rPr>
        <w:t>sama.</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Heading1"/>
        <w:spacing w:line="360" w:lineRule="auto" w:before="209"/>
        <w:ind w:left="3332" w:right="3831" w:firstLine="854"/>
        <w:jc w:val="left"/>
      </w:pPr>
      <w:bookmarkStart w:name="_TOC_250020" w:id="10"/>
      <w:bookmarkEnd w:id="10"/>
      <w:r>
        <w:rPr/>
        <w:t>BAB II TINJAUAN PUSTAKA</w:t>
      </w:r>
    </w:p>
    <w:p>
      <w:pPr>
        <w:pStyle w:val="BodyText"/>
        <w:spacing w:before="10"/>
        <w:rPr>
          <w:b/>
          <w:sz w:val="35"/>
        </w:rPr>
      </w:pPr>
    </w:p>
    <w:p>
      <w:pPr>
        <w:pStyle w:val="Heading1"/>
        <w:numPr>
          <w:ilvl w:val="1"/>
          <w:numId w:val="11"/>
        </w:numPr>
        <w:tabs>
          <w:tab w:pos="1155" w:val="left" w:leader="none"/>
        </w:tabs>
        <w:spacing w:line="240" w:lineRule="auto" w:before="0" w:after="0"/>
        <w:ind w:left="1154" w:right="0" w:hanging="567"/>
        <w:jc w:val="both"/>
      </w:pPr>
      <w:bookmarkStart w:name="_TOC_250019" w:id="11"/>
      <w:bookmarkEnd w:id="11"/>
      <w:r>
        <w:rPr/>
        <w:t>Jagung</w:t>
      </w:r>
    </w:p>
    <w:p>
      <w:pPr>
        <w:pStyle w:val="BodyText"/>
        <w:spacing w:line="480" w:lineRule="auto" w:before="140"/>
        <w:ind w:left="588" w:right="1096" w:firstLine="708"/>
        <w:jc w:val="both"/>
      </w:pPr>
      <w:r>
        <w:rPr/>
        <w:t>Jagung ( L </w:t>
      </w:r>
      <w:r>
        <w:rPr>
          <w:i/>
        </w:rPr>
        <w:t>Zea Mays </w:t>
      </w:r>
      <w:r>
        <w:rPr/>
        <w:t>) adalah salah satu tanaman yang sangat penting selain gandum dan padi, jagung menjadi sumber karbohidrat utama pada Negara amerika bagian tengah dan selatan juga di Indonesia. terlepassebagai sumber karbohidrat, bagian dari jagung seperti batang dan daun bisa menjadi makanan untuk hewan ternak. Jagung sebagai salah satu tanam semusim (anual), jangka waktu umur tanaman jangung hiudpnya diselesaikan dalam waktu 80-150 hari. Pertama dimulai proses pertumbuhan vegetatif, kedua tahap untuk pertumbuhan generatif.</w:t>
      </w:r>
    </w:p>
    <w:p>
      <w:pPr>
        <w:pStyle w:val="BodyText"/>
        <w:spacing w:line="480" w:lineRule="auto"/>
        <w:ind w:left="588" w:right="1097" w:firstLine="708"/>
        <w:jc w:val="both"/>
      </w:pPr>
      <w:r>
        <w:rPr/>
        <w:t>Tanaman jagung adalah salah satu tanaman yang memiliki banyak manfaat selain pipilan jagung yang dijadikan bahan makanan manusia dan sebagai bahan baku industri, jagung juga dijadikan pakan ternak. Dengan batang dan daun muda dijadikan sebagai pakan ternak. Untuk itu dalam melakukan bercocok tanam maka di butuhkan lokasi yang tidak terlindungi dari cahaya matahari atau area terbuka karena tingkat fotosintesis pada tanaman jagung tersebut tinggi jadi sangat membutuhkan cahaya matahari daan erea lokasi yang tidak tergenang air tetapi memiliki kadar air yang cukup.</w:t>
      </w:r>
    </w:p>
    <w:p>
      <w:pPr>
        <w:pStyle w:val="BodyText"/>
        <w:spacing w:line="480" w:lineRule="auto" w:before="2"/>
        <w:ind w:left="588" w:right="1097" w:firstLine="708"/>
        <w:jc w:val="both"/>
      </w:pPr>
      <w:r>
        <w:rPr/>
        <w:t>Ahmadi( Syamsul, 2015 ) Jagung sebagai bahan makanan pokok yang mempunyai nilai gizi yang cukup baik selain kandungan karbohidratnya mencapai 63,60% juga mengandung lemak dan asam lemak tak jenuh cukup tinggi, protein 7,90%, mineral dan vitamin termasuk juga kandungan vitamin A yang tinggi (440</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100"/>
        <w:jc w:val="both"/>
      </w:pPr>
      <w:r>
        <w:rPr/>
        <w:t>SI) dibandingkan dengan biji-biji lainnya. Kemudian ditambahkan dengan pendapat Mahendradatta dan Tawali (Syamsul 2015) yang mengatakan walaupun potensi produksi dan kandungan gizi jagung sebesar dan sebaik itu belum dimanfaatkan secara optimal. Soeharjono (Syamsul 2015) berpendapat bahwa salah satu cara meningkatkan nilai tambah produk jagung yaitu mengolahnya menjadi berbagai macam produk olahan jagung (agroindutsri). Agroindustri itu sendiri adalah satu usaha untuk menciptakan suatu produk olahan dalam bentuk barang jadi maupun barang setengah jadi yang bahan baku utamanya merupakan produk pertanian.</w:t>
      </w:r>
    </w:p>
    <w:p>
      <w:pPr>
        <w:pStyle w:val="BodyText"/>
        <w:spacing w:line="480" w:lineRule="auto" w:before="1"/>
        <w:ind w:left="588" w:right="1099" w:firstLine="708"/>
        <w:jc w:val="both"/>
      </w:pPr>
      <w:r>
        <w:rPr/>
        <w:t>Dari beberapa pendapat para ahli tentang jagung maka dapat disimpulkan jagung merupakan satu komoditi pertanian yang memiliki banyak maanfaat terhadap kesehatan karna dalam buah jagung mengandung vitamin, protein dan karbohidrat selain itu, jagung juga bisa meningkatakan pendapatan dalam rumah tangga apabila dikelola dengan baik sehingga bisa meningkatkan kualitas produk yang mampu bersaing dengan produk olahan lain.</w:t>
      </w:r>
    </w:p>
    <w:p>
      <w:pPr>
        <w:pStyle w:val="Heading1"/>
        <w:numPr>
          <w:ilvl w:val="1"/>
          <w:numId w:val="11"/>
        </w:numPr>
        <w:tabs>
          <w:tab w:pos="1155" w:val="left" w:leader="none"/>
        </w:tabs>
        <w:spacing w:line="240" w:lineRule="auto" w:before="1" w:after="0"/>
        <w:ind w:left="1154" w:right="0" w:hanging="567"/>
        <w:jc w:val="both"/>
      </w:pPr>
      <w:bookmarkStart w:name="_TOC_250018" w:id="12"/>
      <w:r>
        <w:rPr/>
        <w:t>Konsep Nilai</w:t>
      </w:r>
      <w:r>
        <w:rPr>
          <w:spacing w:val="-1"/>
        </w:rPr>
        <w:t> </w:t>
      </w:r>
      <w:bookmarkEnd w:id="12"/>
      <w:r>
        <w:rPr/>
        <w:t>Tambah</w:t>
      </w:r>
    </w:p>
    <w:p>
      <w:pPr>
        <w:pStyle w:val="BodyText"/>
        <w:spacing w:line="480" w:lineRule="auto" w:before="136"/>
        <w:ind w:left="588" w:right="1099" w:firstLine="708"/>
        <w:jc w:val="both"/>
      </w:pPr>
      <w:r>
        <w:rPr/>
        <w:t>Menurut Hayami </w:t>
      </w:r>
      <w:r>
        <w:rPr>
          <w:i/>
        </w:rPr>
        <w:t>et.al </w:t>
      </w:r>
      <w:r>
        <w:rPr/>
        <w:t>( Kamisi, 2011) menyatakan bahwa nilai tambah yang besar bersumber dari proses pengelolaan yang di hasilkan dari pengurangan biaya bahan baku ditambah input lainnya terhadap nilai produk yang akan diperoleh. Nilai tambah menjadi imbalan terhadap tenaga kerja dan keuntungan pengelolaan. Untuk mengukur hipotesa bahwa pengelolaan bahan baku memberikan kontribusi nilai tambah. Dasar perhitungan dalam analisis nilai tambah ini adalah perkilogram hasil produksi standar harga yang di gunakan diambil dari tingkat pengolahan (produsen), besarnya nilai tambah diakibatkan</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103"/>
        <w:jc w:val="both"/>
      </w:pPr>
      <w:r>
        <w:rPr/>
        <w:t>oleh proses pengolahan yang diperoleh dari pengurangan bahan baku dan input lainnya dari nilai produk yang di hasilkan, tetapi tidak masuk tenaga kerja, dengan kata lain nilai tambah menggambarkan imbalan bagi tenaga kerja, modal serta manajemen.</w:t>
      </w:r>
    </w:p>
    <w:p>
      <w:pPr>
        <w:pStyle w:val="BodyText"/>
        <w:spacing w:line="480" w:lineRule="auto"/>
        <w:ind w:left="588" w:right="1095" w:firstLine="708"/>
        <w:jc w:val="both"/>
      </w:pPr>
      <w:r>
        <w:rPr/>
        <w:t>Menurut Langitan (Syamsul, 2015) Kegiatan agroindustri dinilai dapat meningkatkan nilai tambah, nilai tambah yang diperoleh yaitu selisih antara nilai komoditas yang mendapatkan perlakuan pada tahap tertentu dengan nilai pengorbanan yang di gunakan selama proses berlangsung. Lebih lanjut Langitan (Syamsul 2015) juga mengatakan bahwa, kegunaan menghitung nilai adalah untuk mengukur besarnya jasa terhadap pemilik faktor produksi, hakikatnya nilai tambah merupakan nilai produksi dengan bahan baku dan bahan penunjang yang dipergunakan dalam proses produksi. Sementara itu menurut Hayami </w:t>
      </w:r>
      <w:r>
        <w:rPr>
          <w:i/>
        </w:rPr>
        <w:t>et. al </w:t>
      </w:r>
      <w:r>
        <w:rPr/>
        <w:t>(Maisa Juita 2016) berpendapat bahwa ada dua cara untuk menghitung nilai tambah yaitu dengan menghitung nalai tambah selama proses pengolahan dan menghitung nilai tambah selama proses pemasaran, nilai tambah (</w:t>
      </w:r>
      <w:r>
        <w:rPr>
          <w:i/>
        </w:rPr>
        <w:t>value added</w:t>
      </w:r>
      <w:r>
        <w:rPr/>
        <w:t>) adalah penambahan nilai suatu komoditas karena mengalami proses pengolahan, pengangkutan, atau peyimpanan dalam suatu proses produksi definisi dari nilai tambah adalah pertambahan nilai suatu komoditas karena adanya input fungsional yang diberlakukan pada komoditi bersangkutan input fungsional tersebut berupa perubahan bentuk, pemindahan tempat, dan peyimpanan. Tujuan dari analisis nilai tambah untuk mengukur balas jasa yang diterima pelaku sistem (pengolah) dan kesempatan kerja yang diciptakan oleh sistem tersebut. nilai tambah dipengaruhi oleh</w:t>
      </w:r>
      <w:r>
        <w:rPr>
          <w:spacing w:val="27"/>
        </w:rPr>
        <w:t> </w:t>
      </w:r>
      <w:r>
        <w:rPr/>
        <w:t>faktor</w:t>
      </w:r>
      <w:r>
        <w:rPr>
          <w:spacing w:val="27"/>
        </w:rPr>
        <w:t> </w:t>
      </w:r>
      <w:r>
        <w:rPr/>
        <w:t>teknis</w:t>
      </w:r>
      <w:r>
        <w:rPr>
          <w:spacing w:val="27"/>
        </w:rPr>
        <w:t> </w:t>
      </w:r>
      <w:r>
        <w:rPr/>
        <w:t>dan</w:t>
      </w:r>
      <w:r>
        <w:rPr>
          <w:spacing w:val="27"/>
        </w:rPr>
        <w:t> </w:t>
      </w:r>
      <w:r>
        <w:rPr/>
        <w:t>nonteknis</w:t>
      </w:r>
      <w:r>
        <w:rPr>
          <w:spacing w:val="27"/>
        </w:rPr>
        <w:t> </w:t>
      </w:r>
      <w:r>
        <w:rPr/>
        <w:t>(faktor</w:t>
      </w:r>
      <w:r>
        <w:rPr>
          <w:spacing w:val="27"/>
        </w:rPr>
        <w:t> </w:t>
      </w:r>
      <w:r>
        <w:rPr/>
        <w:t>pasar).</w:t>
      </w:r>
      <w:r>
        <w:rPr>
          <w:spacing w:val="29"/>
        </w:rPr>
        <w:t> </w:t>
      </w:r>
      <w:r>
        <w:rPr/>
        <w:t>Faktor</w:t>
      </w:r>
      <w:r>
        <w:rPr>
          <w:spacing w:val="27"/>
        </w:rPr>
        <w:t> </w:t>
      </w:r>
      <w:r>
        <w:rPr/>
        <w:t>teknis</w:t>
      </w:r>
      <w:r>
        <w:rPr>
          <w:spacing w:val="27"/>
        </w:rPr>
        <w:t> </w:t>
      </w:r>
      <w:r>
        <w:rPr/>
        <w:t>terdiri</w:t>
      </w:r>
      <w:r>
        <w:rPr>
          <w:spacing w:val="28"/>
        </w:rPr>
        <w:t> </w:t>
      </w:r>
      <w:r>
        <w:rPr/>
        <w:t>dari</w:t>
      </w:r>
      <w:r>
        <w:rPr>
          <w:spacing w:val="27"/>
        </w:rPr>
        <w:t> </w:t>
      </w:r>
      <w:r>
        <w:rPr/>
        <w:t>jumlah</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9"/>
        <w:jc w:val="both"/>
      </w:pPr>
      <w:r>
        <w:rPr/>
        <w:t>dan kualitas bahan baku serta input penyerta, kualitas produk, penerapan teknologi, kapasitas produksi dan penggunaan unsur kerja. Sedangkan faktor pasar meliputi harga bahan baku, harga jual output, upah tenaga kerja, modal investasi, informasi pasar, dan nilai input lain. Dengan demikian fungsi dari nilai tambah yang menggambrakan imbalan bagi tenaga kerja dan modal manajemen.</w:t>
      </w:r>
    </w:p>
    <w:p>
      <w:pPr>
        <w:pStyle w:val="Heading1"/>
        <w:numPr>
          <w:ilvl w:val="1"/>
          <w:numId w:val="11"/>
        </w:numPr>
        <w:tabs>
          <w:tab w:pos="1155" w:val="left" w:leader="none"/>
        </w:tabs>
        <w:spacing w:line="240" w:lineRule="auto" w:before="1" w:after="0"/>
        <w:ind w:left="1154" w:right="0" w:hanging="567"/>
        <w:jc w:val="both"/>
      </w:pPr>
      <w:bookmarkStart w:name="_TOC_250017" w:id="13"/>
      <w:bookmarkEnd w:id="13"/>
      <w:r>
        <w:rPr/>
        <w:t>Modal Usaha</w:t>
      </w:r>
    </w:p>
    <w:p>
      <w:pPr>
        <w:pStyle w:val="BodyText"/>
        <w:spacing w:line="480" w:lineRule="auto" w:before="137"/>
        <w:ind w:left="588" w:right="1098" w:firstLine="708"/>
        <w:jc w:val="both"/>
      </w:pPr>
      <w:r>
        <w:rPr/>
        <w:t>Salah satu faktor produksi yang terpenting dalam membangun usaha yaitu modal, karenasuatu usaha memiliki hubungan yang erat dengan berhasil dan tidaknya usaha yang telah dibangun, modal merupakan bentuk kekayaan yang </w:t>
      </w:r>
      <w:r>
        <w:rPr>
          <w:spacing w:val="-3"/>
        </w:rPr>
        <w:t>bisa </w:t>
      </w:r>
      <w:r>
        <w:rPr/>
        <w:t>di pakai secara langsung ataupun tidak langsung pada proses menambahkan output (Irawan dan Supramko,</w:t>
      </w:r>
      <w:r>
        <w:rPr>
          <w:spacing w:val="-1"/>
        </w:rPr>
        <w:t> </w:t>
      </w:r>
      <w:r>
        <w:rPr/>
        <w:t>2000).</w:t>
      </w:r>
    </w:p>
    <w:p>
      <w:pPr>
        <w:pStyle w:val="BodyText"/>
        <w:spacing w:line="480" w:lineRule="auto"/>
        <w:ind w:left="588" w:right="1098" w:firstLine="708"/>
        <w:jc w:val="both"/>
      </w:pPr>
      <w:r>
        <w:rPr/>
        <w:t>Menurut Soekartawi (Yanti, 2018) mengatakan bahwa arti modal secara luas dan umum yaitu modal secara keseluruhan, dengan memasukkan semua sumber daya ekonomi termasuk tanah diluar sumber daya manusia. Dalam dunia pertanian, modal terdiri dari dua yatitu, (1) modal tidak bergerak atau biasaya dikenal dengan modal tetap. (2) modal tidak tetap atau modal variabel yang digunakan selama proses produksi dan habis dalam satu proses produksi. dalam pengertian ekonomi modal adalah barang atas bersama sama faktor produksi tanah dan tenaga kerja menghasilkan barang dan jasa baru. Modal merupakan faktor produksi yang sangat menentukan faktor satu satunya yang bisa meningkatkan pendapatan Soekarwati (Masita Julita, 2016).</w:t>
      </w:r>
    </w:p>
    <w:p>
      <w:pPr>
        <w:pStyle w:val="Heading1"/>
        <w:numPr>
          <w:ilvl w:val="1"/>
          <w:numId w:val="11"/>
        </w:numPr>
        <w:tabs>
          <w:tab w:pos="1155" w:val="left" w:leader="none"/>
        </w:tabs>
        <w:spacing w:line="240" w:lineRule="auto" w:before="1" w:after="0"/>
        <w:ind w:left="1154" w:right="0" w:hanging="567"/>
        <w:jc w:val="both"/>
      </w:pPr>
      <w:bookmarkStart w:name="_TOC_250016" w:id="14"/>
      <w:bookmarkEnd w:id="14"/>
      <w:r>
        <w:rPr/>
        <w:t>Biaya</w:t>
      </w:r>
    </w:p>
    <w:p>
      <w:pPr>
        <w:pStyle w:val="BodyText"/>
        <w:spacing w:line="480" w:lineRule="auto" w:before="139"/>
        <w:ind w:left="588" w:right="1097" w:firstLine="708"/>
        <w:jc w:val="both"/>
      </w:pPr>
      <w:r>
        <w:rPr/>
        <w:t>Biaya adalah berapa besar yang dikeluarkan pelaku atau oleh produsen untuk memulai suatu usaha. Biaya yang dipakai oleh pelaku terdiri dari</w:t>
      </w:r>
      <w:r>
        <w:rPr>
          <w:spacing w:val="58"/>
        </w:rPr>
        <w:t> </w:t>
      </w:r>
      <w:r>
        <w:rPr/>
        <w:t>:(1).Biaya</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9"/>
        <w:jc w:val="both"/>
      </w:pPr>
      <w:r>
        <w:rPr/>
        <w:t>Operasional (seperti biaya tetap dan biaya variabel) (2).Biaya investasi. Biaya variabel adalah biaya yang tidak menentu atau berubah ubah dan berhubungan langsung dengan produksi pada siklus produksi atau penjualan, biaya variabel juga menjadi biaya yang relevan untuk pengambilan keputusan ekonomi dalam jangka pendek. Sedangkan biaya tetap yaitu biaya yang independent atau terlepas dari besarnya produksi, biaya tetap tidak akan berubah seiring dengan perubahan besarnya produksi (Idsan </w:t>
      </w:r>
      <w:r>
        <w:rPr>
          <w:i/>
        </w:rPr>
        <w:t>et al</w:t>
      </w:r>
      <w:r>
        <w:rPr/>
        <w:t>,. 2020).</w:t>
      </w:r>
    </w:p>
    <w:p>
      <w:pPr>
        <w:pStyle w:val="BodyText"/>
        <w:spacing w:line="480" w:lineRule="auto" w:before="1"/>
        <w:ind w:left="588" w:right="1098" w:firstLine="708"/>
        <w:jc w:val="both"/>
      </w:pPr>
      <w:r>
        <w:rPr/>
        <w:t>Menurut Supriyono (Masita Julita, 2016) biaya adalah harga perolehan yang digunakan untuk memperoleh penghasilan yang akan dipakai sebagai pengurangan penghasilan. Penggolongan biaya menurut Mulyadi (Masita Julita, 2016) biaya digolongkan sebagai berikut :</w:t>
      </w:r>
    </w:p>
    <w:p>
      <w:pPr>
        <w:pStyle w:val="ListParagraph"/>
        <w:numPr>
          <w:ilvl w:val="2"/>
          <w:numId w:val="11"/>
        </w:numPr>
        <w:tabs>
          <w:tab w:pos="1582" w:val="left" w:leader="none"/>
        </w:tabs>
        <w:spacing w:line="240" w:lineRule="auto" w:before="0" w:after="0"/>
        <w:ind w:left="1582" w:right="0" w:hanging="361"/>
        <w:jc w:val="both"/>
        <w:rPr>
          <w:sz w:val="24"/>
        </w:rPr>
      </w:pPr>
      <w:r>
        <w:rPr>
          <w:sz w:val="24"/>
        </w:rPr>
        <w:t>Menurut objek</w:t>
      </w:r>
      <w:r>
        <w:rPr>
          <w:spacing w:val="-1"/>
          <w:sz w:val="24"/>
        </w:rPr>
        <w:t> </w:t>
      </w:r>
      <w:r>
        <w:rPr>
          <w:sz w:val="24"/>
        </w:rPr>
        <w:t>pengeluaran</w:t>
      </w:r>
    </w:p>
    <w:p>
      <w:pPr>
        <w:pStyle w:val="BodyText"/>
      </w:pPr>
    </w:p>
    <w:p>
      <w:pPr>
        <w:pStyle w:val="BodyText"/>
        <w:spacing w:line="480" w:lineRule="auto"/>
        <w:ind w:left="1582" w:right="1101"/>
        <w:jc w:val="both"/>
      </w:pPr>
      <w:r>
        <w:rPr/>
        <w:t>Penggolongan ini yang paling sederhana yaitu berdasarkan penjelasan singkat mengenai suatu objek pengeluaran, contohnya pengeluaran yang berhubungan dengan telepon di sebut biaya</w:t>
      </w:r>
      <w:r>
        <w:rPr>
          <w:spacing w:val="-2"/>
        </w:rPr>
        <w:t> </w:t>
      </w:r>
      <w:r>
        <w:rPr/>
        <w:t>telepon.</w:t>
      </w:r>
    </w:p>
    <w:p>
      <w:pPr>
        <w:pStyle w:val="ListParagraph"/>
        <w:numPr>
          <w:ilvl w:val="2"/>
          <w:numId w:val="11"/>
        </w:numPr>
        <w:tabs>
          <w:tab w:pos="1582" w:val="left" w:leader="none"/>
        </w:tabs>
        <w:spacing w:line="480" w:lineRule="auto" w:before="1" w:after="0"/>
        <w:ind w:left="1582" w:right="1102" w:hanging="360"/>
        <w:jc w:val="both"/>
        <w:rPr>
          <w:sz w:val="24"/>
        </w:rPr>
      </w:pPr>
      <w:r>
        <w:rPr>
          <w:sz w:val="24"/>
        </w:rPr>
        <w:t>Menurut fungsi pokok dalam perusahaan biaya dapat digolongkan menjadi 3 kelompok yaitu</w:t>
      </w:r>
      <w:r>
        <w:rPr>
          <w:spacing w:val="-1"/>
          <w:sz w:val="24"/>
        </w:rPr>
        <w:t> </w:t>
      </w:r>
      <w:r>
        <w:rPr>
          <w:sz w:val="24"/>
        </w:rPr>
        <w:t>:</w:t>
      </w:r>
    </w:p>
    <w:p>
      <w:pPr>
        <w:pStyle w:val="ListParagraph"/>
        <w:numPr>
          <w:ilvl w:val="3"/>
          <w:numId w:val="11"/>
        </w:numPr>
        <w:tabs>
          <w:tab w:pos="2149" w:val="left" w:leader="none"/>
        </w:tabs>
        <w:spacing w:line="480" w:lineRule="auto" w:before="0" w:after="0"/>
        <w:ind w:left="2148" w:right="1097" w:hanging="428"/>
        <w:jc w:val="both"/>
        <w:rPr>
          <w:sz w:val="24"/>
        </w:rPr>
      </w:pPr>
      <w:r>
        <w:rPr>
          <w:sz w:val="24"/>
        </w:rPr>
        <w:t>Biaya produksi yaitu semua biaya yang berhubungan dengan fungsi produksi atau kegiatan pengolahan bahan baku menjadi produk selesai. biaya produksi dapat digolongkan </w:t>
      </w:r>
      <w:r>
        <w:rPr>
          <w:spacing w:val="-3"/>
          <w:sz w:val="24"/>
        </w:rPr>
        <w:t>menjadi </w:t>
      </w:r>
      <w:r>
        <w:rPr>
          <w:sz w:val="24"/>
        </w:rPr>
        <w:t>kedalam biaya bahan baku, biaya tenaga kerja dan biaya overhead pabrik.</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3"/>
          <w:numId w:val="11"/>
        </w:numPr>
        <w:tabs>
          <w:tab w:pos="2149" w:val="left" w:leader="none"/>
        </w:tabs>
        <w:spacing w:line="480" w:lineRule="auto" w:before="209" w:after="0"/>
        <w:ind w:left="2148" w:right="1102" w:hanging="428"/>
        <w:jc w:val="both"/>
        <w:rPr>
          <w:sz w:val="24"/>
        </w:rPr>
      </w:pPr>
      <w:r>
        <w:rPr>
          <w:sz w:val="24"/>
        </w:rPr>
        <w:t>Biaya pemasaran adalah biaya yang terjadi untuk melaksanakan kegiatan pemasaran produk, contohnya biaya iklan, promosi </w:t>
      </w:r>
      <w:r>
        <w:rPr>
          <w:spacing w:val="-5"/>
          <w:sz w:val="24"/>
        </w:rPr>
        <w:t>dan </w:t>
      </w:r>
      <w:r>
        <w:rPr>
          <w:sz w:val="24"/>
        </w:rPr>
        <w:t>lainnya.</w:t>
      </w:r>
    </w:p>
    <w:p>
      <w:pPr>
        <w:pStyle w:val="ListParagraph"/>
        <w:numPr>
          <w:ilvl w:val="3"/>
          <w:numId w:val="11"/>
        </w:numPr>
        <w:tabs>
          <w:tab w:pos="2149" w:val="left" w:leader="none"/>
        </w:tabs>
        <w:spacing w:line="480" w:lineRule="auto" w:before="0" w:after="0"/>
        <w:ind w:left="2148" w:right="1099" w:hanging="428"/>
        <w:jc w:val="both"/>
        <w:rPr>
          <w:sz w:val="24"/>
        </w:rPr>
      </w:pPr>
      <w:r>
        <w:rPr>
          <w:sz w:val="24"/>
        </w:rPr>
        <w:t>Biaya administrasi dan umum yaitu biaya untuk mengkoordinasikan kegiatan produksi dan pemasaran produk, contohnya gaji bagian akuntansi,gaji bagian personalia dan lainnya.</w:t>
      </w:r>
    </w:p>
    <w:p>
      <w:pPr>
        <w:pStyle w:val="ListParagraph"/>
        <w:numPr>
          <w:ilvl w:val="2"/>
          <w:numId w:val="11"/>
        </w:numPr>
        <w:tabs>
          <w:tab w:pos="1582" w:val="left" w:leader="none"/>
        </w:tabs>
        <w:spacing w:line="240" w:lineRule="auto" w:before="1" w:after="0"/>
        <w:ind w:left="1582" w:right="0" w:hanging="361"/>
        <w:jc w:val="both"/>
        <w:rPr>
          <w:sz w:val="24"/>
        </w:rPr>
      </w:pPr>
      <w:r>
        <w:rPr>
          <w:sz w:val="24"/>
        </w:rPr>
        <w:t>Menurut</w:t>
      </w:r>
      <w:r>
        <w:rPr>
          <w:spacing w:val="10"/>
          <w:sz w:val="24"/>
        </w:rPr>
        <w:t> </w:t>
      </w:r>
      <w:r>
        <w:rPr>
          <w:sz w:val="24"/>
        </w:rPr>
        <w:t>hubungan</w:t>
      </w:r>
      <w:r>
        <w:rPr>
          <w:spacing w:val="11"/>
          <w:sz w:val="24"/>
        </w:rPr>
        <w:t> </w:t>
      </w:r>
      <w:r>
        <w:rPr>
          <w:sz w:val="24"/>
        </w:rPr>
        <w:t>biaya</w:t>
      </w:r>
      <w:r>
        <w:rPr>
          <w:spacing w:val="11"/>
          <w:sz w:val="24"/>
        </w:rPr>
        <w:t> </w:t>
      </w:r>
      <w:r>
        <w:rPr>
          <w:sz w:val="24"/>
        </w:rPr>
        <w:t>dan</w:t>
      </w:r>
      <w:r>
        <w:rPr>
          <w:spacing w:val="11"/>
          <w:sz w:val="24"/>
        </w:rPr>
        <w:t> </w:t>
      </w:r>
      <w:r>
        <w:rPr>
          <w:sz w:val="24"/>
        </w:rPr>
        <w:t>sesuatu</w:t>
      </w:r>
      <w:r>
        <w:rPr>
          <w:spacing w:val="11"/>
          <w:sz w:val="24"/>
        </w:rPr>
        <w:t> </w:t>
      </w:r>
      <w:r>
        <w:rPr>
          <w:sz w:val="24"/>
        </w:rPr>
        <w:t>yang</w:t>
      </w:r>
      <w:r>
        <w:rPr>
          <w:spacing w:val="11"/>
          <w:sz w:val="24"/>
        </w:rPr>
        <w:t> </w:t>
      </w:r>
      <w:r>
        <w:rPr>
          <w:sz w:val="24"/>
        </w:rPr>
        <w:t>dibiayai</w:t>
      </w:r>
      <w:r>
        <w:rPr>
          <w:spacing w:val="11"/>
          <w:sz w:val="24"/>
        </w:rPr>
        <w:t> </w:t>
      </w:r>
      <w:r>
        <w:rPr>
          <w:sz w:val="24"/>
        </w:rPr>
        <w:t>dua</w:t>
      </w:r>
      <w:r>
        <w:rPr>
          <w:spacing w:val="10"/>
          <w:sz w:val="24"/>
        </w:rPr>
        <w:t> </w:t>
      </w:r>
      <w:r>
        <w:rPr>
          <w:sz w:val="24"/>
        </w:rPr>
        <w:t>golongan</w:t>
      </w:r>
      <w:r>
        <w:rPr>
          <w:spacing w:val="10"/>
          <w:sz w:val="24"/>
        </w:rPr>
        <w:t> </w:t>
      </w:r>
      <w:r>
        <w:rPr>
          <w:sz w:val="24"/>
        </w:rPr>
        <w:t>yaitu</w:t>
      </w:r>
    </w:p>
    <w:p>
      <w:pPr>
        <w:pStyle w:val="BodyText"/>
      </w:pPr>
    </w:p>
    <w:p>
      <w:pPr>
        <w:pStyle w:val="BodyText"/>
        <w:ind w:left="1582"/>
      </w:pPr>
      <w:r>
        <w:rPr/>
        <w:t>:</w:t>
      </w:r>
    </w:p>
    <w:p>
      <w:pPr>
        <w:pStyle w:val="BodyText"/>
      </w:pPr>
    </w:p>
    <w:p>
      <w:pPr>
        <w:pStyle w:val="ListParagraph"/>
        <w:numPr>
          <w:ilvl w:val="3"/>
          <w:numId w:val="11"/>
        </w:numPr>
        <w:tabs>
          <w:tab w:pos="2149" w:val="left" w:leader="none"/>
        </w:tabs>
        <w:spacing w:line="480" w:lineRule="auto" w:before="0" w:after="0"/>
        <w:ind w:left="2148" w:right="1099" w:hanging="428"/>
        <w:jc w:val="both"/>
        <w:rPr>
          <w:sz w:val="24"/>
        </w:rPr>
      </w:pPr>
      <w:r>
        <w:rPr>
          <w:sz w:val="24"/>
        </w:rPr>
        <w:t>Biaya langsung merupakan biaya yang terjadi dimana penyebab satu satunya adalah karena ada sesuatu yang harus dibiayai, dalam kaitannya dengan produk, biaya langsung terdiri dari biaya bahan baku dan biaya tenaga kerja</w:t>
      </w:r>
      <w:r>
        <w:rPr>
          <w:spacing w:val="-5"/>
          <w:sz w:val="24"/>
        </w:rPr>
        <w:t> </w:t>
      </w:r>
      <w:r>
        <w:rPr>
          <w:sz w:val="24"/>
        </w:rPr>
        <w:t>langsung.</w:t>
      </w:r>
    </w:p>
    <w:p>
      <w:pPr>
        <w:pStyle w:val="ListParagraph"/>
        <w:numPr>
          <w:ilvl w:val="3"/>
          <w:numId w:val="11"/>
        </w:numPr>
        <w:tabs>
          <w:tab w:pos="2149" w:val="left" w:leader="none"/>
        </w:tabs>
        <w:spacing w:line="480" w:lineRule="auto" w:before="0" w:after="0"/>
        <w:ind w:left="2148" w:right="1094" w:hanging="428"/>
        <w:jc w:val="both"/>
        <w:rPr>
          <w:sz w:val="24"/>
        </w:rPr>
      </w:pPr>
      <w:r>
        <w:rPr>
          <w:sz w:val="24"/>
        </w:rPr>
        <w:t>Biaya tidak langsung yaitu biaya yang terjadi tidak hanya disebabkan oleh sesuatu yang dibiayai, dalan hubungannya dengan produk biaya tidak langsung dikenal dengan biaya overhead.</w:t>
      </w:r>
    </w:p>
    <w:p>
      <w:pPr>
        <w:pStyle w:val="ListParagraph"/>
        <w:numPr>
          <w:ilvl w:val="2"/>
          <w:numId w:val="11"/>
        </w:numPr>
        <w:tabs>
          <w:tab w:pos="1582" w:val="left" w:leader="none"/>
        </w:tabs>
        <w:spacing w:line="480" w:lineRule="auto" w:before="1" w:after="0"/>
        <w:ind w:left="1582" w:right="1103" w:hanging="360"/>
        <w:jc w:val="both"/>
        <w:rPr>
          <w:sz w:val="24"/>
        </w:rPr>
      </w:pPr>
      <w:r>
        <w:rPr>
          <w:sz w:val="24"/>
        </w:rPr>
        <w:t>Menurut perilaku dalam kaitannya dengan perubahan volume kegiatan, biaya ini dibagi menjadi 3 yaitu</w:t>
      </w:r>
      <w:r>
        <w:rPr>
          <w:spacing w:val="-3"/>
          <w:sz w:val="24"/>
        </w:rPr>
        <w:t> </w:t>
      </w:r>
      <w:r>
        <w:rPr>
          <w:sz w:val="24"/>
        </w:rPr>
        <w:t>:</w:t>
      </w:r>
    </w:p>
    <w:p>
      <w:pPr>
        <w:pStyle w:val="ListParagraph"/>
        <w:numPr>
          <w:ilvl w:val="3"/>
          <w:numId w:val="11"/>
        </w:numPr>
        <w:tabs>
          <w:tab w:pos="2291" w:val="left" w:leader="none"/>
        </w:tabs>
        <w:spacing w:line="480" w:lineRule="auto" w:before="0" w:after="0"/>
        <w:ind w:left="2290" w:right="1097" w:hanging="570"/>
        <w:jc w:val="both"/>
        <w:rPr>
          <w:sz w:val="24"/>
        </w:rPr>
      </w:pPr>
      <w:r>
        <w:rPr>
          <w:sz w:val="24"/>
        </w:rPr>
        <w:t>Biaya tetap ( </w:t>
      </w:r>
      <w:r>
        <w:rPr>
          <w:i/>
          <w:sz w:val="24"/>
        </w:rPr>
        <w:t>fixed cost</w:t>
      </w:r>
      <w:r>
        <w:rPr>
          <w:sz w:val="24"/>
        </w:rPr>
        <w:t>) biaya yang jumlahnya tetap konstan tidak dipengaruhi perubahan volume kegiatan atau aktivitas sampai tingkat kegiatan tertentu contohnya gaji direktur produksi.</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3"/>
          <w:numId w:val="11"/>
        </w:numPr>
        <w:tabs>
          <w:tab w:pos="2291" w:val="left" w:leader="none"/>
        </w:tabs>
        <w:spacing w:line="480" w:lineRule="auto" w:before="209" w:after="0"/>
        <w:ind w:left="2290" w:right="1097" w:hanging="570"/>
        <w:jc w:val="both"/>
        <w:rPr>
          <w:sz w:val="24"/>
        </w:rPr>
      </w:pPr>
      <w:r>
        <w:rPr>
          <w:sz w:val="24"/>
        </w:rPr>
        <w:t>Biaya variabel (</w:t>
      </w:r>
      <w:r>
        <w:rPr>
          <w:i/>
          <w:sz w:val="24"/>
        </w:rPr>
        <w:t>variabel cost </w:t>
      </w:r>
      <w:r>
        <w:rPr>
          <w:sz w:val="24"/>
        </w:rPr>
        <w:t>) biaya yang jumlah totalnya berubah secara sebanding dengan perubahan volume kegiatan atau aktivitas, contohnya biaya bahan baku, biaya tenaga kerja langsung.</w:t>
      </w:r>
    </w:p>
    <w:p>
      <w:pPr>
        <w:pStyle w:val="ListParagraph"/>
        <w:numPr>
          <w:ilvl w:val="3"/>
          <w:numId w:val="11"/>
        </w:numPr>
        <w:tabs>
          <w:tab w:pos="2291" w:val="left" w:leader="none"/>
        </w:tabs>
        <w:spacing w:line="480" w:lineRule="auto" w:before="0" w:after="0"/>
        <w:ind w:left="2290" w:right="1099" w:hanging="570"/>
        <w:jc w:val="both"/>
        <w:rPr>
          <w:sz w:val="24"/>
        </w:rPr>
      </w:pPr>
      <w:r>
        <w:rPr>
          <w:sz w:val="24"/>
        </w:rPr>
        <w:t>Biaya semi variabel, biaya yang jumlah totalnya berubah tidak sebanding dengan perubahan volume kegiatan, biaya </w:t>
      </w:r>
      <w:r>
        <w:rPr>
          <w:spacing w:val="-4"/>
          <w:sz w:val="24"/>
        </w:rPr>
        <w:t>semi</w:t>
      </w:r>
      <w:r>
        <w:rPr>
          <w:spacing w:val="52"/>
          <w:sz w:val="24"/>
        </w:rPr>
        <w:t> </w:t>
      </w:r>
      <w:r>
        <w:rPr>
          <w:sz w:val="24"/>
        </w:rPr>
        <w:t>variabel mengandung unsur biaya tetap dan biaya variabel, contohnya biaya listrik yang</w:t>
      </w:r>
      <w:r>
        <w:rPr>
          <w:spacing w:val="-2"/>
          <w:sz w:val="24"/>
        </w:rPr>
        <w:t> </w:t>
      </w:r>
      <w:r>
        <w:rPr>
          <w:sz w:val="24"/>
        </w:rPr>
        <w:t>digunakan.</w:t>
      </w:r>
    </w:p>
    <w:p>
      <w:pPr>
        <w:pStyle w:val="ListParagraph"/>
        <w:numPr>
          <w:ilvl w:val="2"/>
          <w:numId w:val="11"/>
        </w:numPr>
        <w:tabs>
          <w:tab w:pos="1582" w:val="left" w:leader="none"/>
        </w:tabs>
        <w:spacing w:line="240" w:lineRule="auto" w:before="1" w:after="0"/>
        <w:ind w:left="1582" w:right="0" w:hanging="361"/>
        <w:jc w:val="both"/>
        <w:rPr>
          <w:sz w:val="24"/>
        </w:rPr>
      </w:pPr>
      <w:r>
        <w:rPr>
          <w:sz w:val="24"/>
        </w:rPr>
        <w:t>Menurut jangka waktu manfaatnya biaya dibagi 2 bagian yaitu</w:t>
      </w:r>
      <w:r>
        <w:rPr>
          <w:spacing w:val="-4"/>
          <w:sz w:val="24"/>
        </w:rPr>
        <w:t> </w:t>
      </w:r>
      <w:r>
        <w:rPr>
          <w:sz w:val="24"/>
        </w:rPr>
        <w:t>:</w:t>
      </w:r>
    </w:p>
    <w:p>
      <w:pPr>
        <w:pStyle w:val="BodyText"/>
      </w:pPr>
    </w:p>
    <w:p>
      <w:pPr>
        <w:pStyle w:val="ListParagraph"/>
        <w:numPr>
          <w:ilvl w:val="3"/>
          <w:numId w:val="11"/>
        </w:numPr>
        <w:tabs>
          <w:tab w:pos="2236" w:val="left" w:leader="none"/>
        </w:tabs>
        <w:spacing w:line="480" w:lineRule="auto" w:before="0" w:after="0"/>
        <w:ind w:left="2235" w:right="1101" w:hanging="361"/>
        <w:jc w:val="both"/>
        <w:rPr>
          <w:sz w:val="24"/>
        </w:rPr>
      </w:pPr>
      <w:r>
        <w:rPr>
          <w:sz w:val="24"/>
        </w:rPr>
        <w:t>Pengeluaran modal (</w:t>
      </w:r>
      <w:r>
        <w:rPr>
          <w:i/>
          <w:sz w:val="24"/>
        </w:rPr>
        <w:t>capitalexpenditure</w:t>
      </w:r>
      <w:r>
        <w:rPr>
          <w:sz w:val="24"/>
        </w:rPr>
        <w:t>), yaitu pengeluaran yang akan memberikan manfaat benefit pada periode akuntansi atau pengeluaran yang akan dapat memberikan manfaat pada periode akuntansi yang akan</w:t>
      </w:r>
      <w:r>
        <w:rPr>
          <w:spacing w:val="-1"/>
          <w:sz w:val="24"/>
        </w:rPr>
        <w:t> </w:t>
      </w:r>
      <w:r>
        <w:rPr>
          <w:sz w:val="24"/>
        </w:rPr>
        <w:t>datang.</w:t>
      </w:r>
    </w:p>
    <w:p>
      <w:pPr>
        <w:pStyle w:val="ListParagraph"/>
        <w:numPr>
          <w:ilvl w:val="3"/>
          <w:numId w:val="11"/>
        </w:numPr>
        <w:tabs>
          <w:tab w:pos="2236" w:val="left" w:leader="none"/>
        </w:tabs>
        <w:spacing w:line="480" w:lineRule="auto" w:before="0" w:after="0"/>
        <w:ind w:left="2235" w:right="1101" w:hanging="361"/>
        <w:jc w:val="both"/>
        <w:rPr>
          <w:sz w:val="24"/>
        </w:rPr>
      </w:pPr>
      <w:r>
        <w:rPr>
          <w:sz w:val="24"/>
        </w:rPr>
        <w:t>Pengeluaran pendapatan (</w:t>
      </w:r>
      <w:r>
        <w:rPr>
          <w:i/>
          <w:sz w:val="24"/>
        </w:rPr>
        <w:t>revenue expenditure</w:t>
      </w:r>
      <w:r>
        <w:rPr>
          <w:sz w:val="24"/>
        </w:rPr>
        <w:t>) pengeluaran yang akan memberikan manfaat hanya pada periode akuntansi dimana pengeluaran itu</w:t>
      </w:r>
      <w:r>
        <w:rPr>
          <w:spacing w:val="-1"/>
          <w:sz w:val="24"/>
        </w:rPr>
        <w:t> </w:t>
      </w:r>
      <w:r>
        <w:rPr>
          <w:sz w:val="24"/>
        </w:rPr>
        <w:t>terjadi</w:t>
      </w:r>
    </w:p>
    <w:p>
      <w:pPr>
        <w:pStyle w:val="Heading1"/>
        <w:numPr>
          <w:ilvl w:val="1"/>
          <w:numId w:val="11"/>
        </w:numPr>
        <w:tabs>
          <w:tab w:pos="1155" w:val="left" w:leader="none"/>
        </w:tabs>
        <w:spacing w:line="240" w:lineRule="auto" w:before="1" w:after="0"/>
        <w:ind w:left="1154" w:right="0" w:hanging="567"/>
        <w:jc w:val="both"/>
      </w:pPr>
      <w:bookmarkStart w:name="_TOC_250015" w:id="15"/>
      <w:bookmarkEnd w:id="15"/>
      <w:r>
        <w:rPr/>
        <w:t>Pendapatan</w:t>
      </w:r>
    </w:p>
    <w:p>
      <w:pPr>
        <w:pStyle w:val="BodyText"/>
        <w:spacing w:line="480" w:lineRule="auto" w:before="136"/>
        <w:ind w:left="588" w:right="1099" w:firstLine="708"/>
        <w:jc w:val="both"/>
      </w:pPr>
      <w:r>
        <w:rPr/>
        <w:t>Dalam pengertian umum pendapatan adalah hasil yang diperoleh dari penjualan faktor produksi ke sektor produksi. Berdasarkan penjelasan tersebut bisa di simpulkan bahwa pendapatan merupakan nilai barang dan jasa yang diperoleh dari satu badan usaha pada waktu tertentu. Dengan demikian yang dimaksud pendapatan jasa yaitu nilai seluruh jasa. Dalam mengolah bahan mentah menjadi sesuatu yang bernilai lebih. Pendapatan pada ilmu ekonomi dapat diartikan</w:t>
      </w:r>
      <w:r>
        <w:rPr>
          <w:spacing w:val="16"/>
        </w:rPr>
        <w:t> </w:t>
      </w:r>
      <w:r>
        <w:rPr/>
        <w:t>sebagai</w:t>
      </w:r>
      <w:r>
        <w:rPr>
          <w:spacing w:val="18"/>
        </w:rPr>
        <w:t> </w:t>
      </w:r>
      <w:r>
        <w:rPr/>
        <w:t>hasil</w:t>
      </w:r>
      <w:r>
        <w:rPr>
          <w:spacing w:val="17"/>
        </w:rPr>
        <w:t> </w:t>
      </w:r>
      <w:r>
        <w:rPr/>
        <w:t>yang</w:t>
      </w:r>
      <w:r>
        <w:rPr>
          <w:spacing w:val="17"/>
        </w:rPr>
        <w:t> </w:t>
      </w:r>
      <w:r>
        <w:rPr/>
        <w:t>telah</w:t>
      </w:r>
      <w:r>
        <w:rPr>
          <w:spacing w:val="17"/>
        </w:rPr>
        <w:t> </w:t>
      </w:r>
      <w:r>
        <w:rPr/>
        <w:t>diperoleh</w:t>
      </w:r>
      <w:r>
        <w:rPr>
          <w:spacing w:val="16"/>
        </w:rPr>
        <w:t> </w:t>
      </w:r>
      <w:r>
        <w:rPr/>
        <w:t>berupa</w:t>
      </w:r>
      <w:r>
        <w:rPr>
          <w:spacing w:val="17"/>
        </w:rPr>
        <w:t> </w:t>
      </w:r>
      <w:r>
        <w:rPr/>
        <w:t>uang</w:t>
      </w:r>
      <w:r>
        <w:rPr>
          <w:spacing w:val="17"/>
        </w:rPr>
        <w:t> </w:t>
      </w:r>
      <w:r>
        <w:rPr/>
        <w:t>atau</w:t>
      </w:r>
      <w:r>
        <w:rPr>
          <w:spacing w:val="16"/>
        </w:rPr>
        <w:t> </w:t>
      </w:r>
      <w:r>
        <w:rPr/>
        <w:t>materi</w:t>
      </w:r>
      <w:r>
        <w:rPr>
          <w:spacing w:val="17"/>
        </w:rPr>
        <w:t> </w:t>
      </w:r>
      <w:r>
        <w:rPr/>
        <w:t>lainnya</w:t>
      </w:r>
      <w:r>
        <w:rPr>
          <w:spacing w:val="17"/>
        </w:rPr>
        <w:t> </w:t>
      </w:r>
      <w:r>
        <w:rPr/>
        <w:t>dari</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100"/>
        <w:jc w:val="both"/>
      </w:pPr>
      <w:r>
        <w:rPr/>
        <w:t>penggunaan harta kekayaan atau manusia bebas. Sementara itu pendapatan rumah tangga merupakan seluruh pendapatan pada setiap rumah tangga atau sumber lainnya. Dalam mengukur kondisi seseorang dapat menggunakan konsep pendapatan yang memperlihatkan keseluruhan uang yang didapatkan seseorang atau rumah tangga selama jangka waktu tertentu (Faisal, 2007).</w:t>
      </w:r>
    </w:p>
    <w:p>
      <w:pPr>
        <w:pStyle w:val="BodyText"/>
        <w:spacing w:line="480" w:lineRule="auto" w:before="1"/>
        <w:ind w:left="588" w:right="1099" w:firstLine="708"/>
        <w:jc w:val="both"/>
      </w:pPr>
      <w:r>
        <w:rPr/>
        <w:t>Zaini (2010) mengatakan pendapatan merupakan hasil penjumlahan antara produksi dengan penjualan di lingkungan petani, besar atau kecil pendapatan terpengaruh oleh total produksi. Pelaku yang mempunyai produksi tinggi bisa memperoleh pendapatan besar dan sebaliknya apabila total produksi rendah akan memperoleh pendapatan kecil.</w:t>
      </w:r>
    </w:p>
    <w:p>
      <w:pPr>
        <w:pStyle w:val="Heading1"/>
        <w:numPr>
          <w:ilvl w:val="1"/>
          <w:numId w:val="11"/>
        </w:numPr>
        <w:tabs>
          <w:tab w:pos="1155" w:val="left" w:leader="none"/>
        </w:tabs>
        <w:spacing w:line="240" w:lineRule="auto" w:before="0" w:after="0"/>
        <w:ind w:left="1154" w:right="0" w:hanging="567"/>
        <w:jc w:val="both"/>
      </w:pPr>
      <w:bookmarkStart w:name="_TOC_250014" w:id="16"/>
      <w:r>
        <w:rPr/>
        <w:t>Tinjauan Penelitian</w:t>
      </w:r>
      <w:r>
        <w:rPr>
          <w:spacing w:val="-1"/>
        </w:rPr>
        <w:t> </w:t>
      </w:r>
      <w:bookmarkEnd w:id="16"/>
      <w:r>
        <w:rPr/>
        <w:t>Terdahulu</w:t>
      </w:r>
    </w:p>
    <w:p>
      <w:pPr>
        <w:pStyle w:val="BodyText"/>
        <w:spacing w:line="480" w:lineRule="auto" w:before="137"/>
        <w:ind w:left="588" w:right="1096" w:firstLine="708"/>
        <w:jc w:val="both"/>
      </w:pPr>
      <w:r>
        <w:rPr/>
        <w:t>Lawalata (2020) dalam penelitiannya membahas tentang analisis nilai tambah dan pemasaran produk agroindustri kelapa pada perusahaan Wootay Coconut. Dengan tujuan untuk mengetahui karakteristik, nilai tambah dan tingkat pendapatan perusahaan Wootay Coconut Kecamatan Teon Nila Serua Kabupaten Maluku Tengah.Metode yang digunakan adalah pengukuran nilai tambah berdasarkan metode Hayami, selanjutnya analisis pendapatan produk bahan baku kelapa. Hasil penelitian menunjukan bahwa nilai tambah pada kopra sebesar Rp.2.600,- rasio nilai tambah 42,62%. Nata De Coco ukuran kecil nilai tambah sebesar Rp 311.100,- rasio nilai tambah 99,33% sedangkan untuk ukuran besar nilai tambah sebesar Rp.296.191,68,- rasio nilai tambah 90,30%. Virgin Coconut Oil (VCO) ukuran kecil sebesar Rp.515.250,- rasio nilai tambah 99,33%, ukuran sedang nilai tambah sebesar Rp. 577.500,- rasio nilai tambah 99,40% sedangkan ukuran besar nilai tambah sebesar Rp. 634.960,9,- rasio nilai tambah 99,45% dari</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104"/>
        <w:jc w:val="both"/>
      </w:pPr>
      <w:r>
        <w:rPr/>
        <w:t>nilai produksi. Pendapatan Pada Perusahaan Wotay Coconut secara keseluruhan menghasilkan pendapatan bersih per bulan sebesar Rp. 55.117.833.</w:t>
      </w:r>
    </w:p>
    <w:p>
      <w:pPr>
        <w:pStyle w:val="BodyText"/>
        <w:spacing w:line="480" w:lineRule="auto"/>
        <w:ind w:left="588" w:right="1098" w:firstLine="708"/>
        <w:jc w:val="both"/>
      </w:pPr>
      <w:r>
        <w:rPr/>
        <w:t>Kamisi (2011) telah melakukan penelitian membahas tentang analisis usaha dan nilai tambah agroindustri kerupuk singkong. Yang bertujuan untuk mengetahui cara pengolahan kerupuk, bagaimana besar nilai usaha (biaya,penerimaan, pendapatan dan R/C rasio) pada kerupuk singkong, dan berapa besar nilai tambah pada kerupuk singkong. Metode yang digunakan kuantitatif dengan mendiskripsikan hasil dengan menggunakan analisis biaya dan analisis nilai tambah. Hasil penelitian dapat disimpulkan sebagai berikut : (1) dalam  sekali produksi, biaya total home industry kerupuk singkong sebesar Rp 4.626.995,-, penerimaan total home industry kerupuk singkong sebesar Rp 9.243.000,-, keuntungan total home industry kerupuk singkong sebesar Rp. 4.616.005,-. (3) Produksi kerupuk singkong mampu memberikan nilai tambah sebesar Rp 4.044,2/kg dengan rasio nilai tambah 0.61% dari nilai</w:t>
      </w:r>
      <w:r>
        <w:rPr>
          <w:spacing w:val="-2"/>
        </w:rPr>
        <w:t> </w:t>
      </w:r>
      <w:r>
        <w:rPr/>
        <w:t>produksi</w:t>
      </w:r>
      <w:r>
        <w:rPr>
          <w:color w:val="FF0000"/>
        </w:rPr>
        <w:t>.</w:t>
      </w:r>
    </w:p>
    <w:p>
      <w:pPr>
        <w:pStyle w:val="BodyText"/>
        <w:spacing w:line="480" w:lineRule="auto" w:before="2"/>
        <w:ind w:left="588" w:right="1096" w:firstLine="708"/>
        <w:jc w:val="both"/>
      </w:pPr>
      <w:r>
        <w:rPr/>
        <w:t>Putra </w:t>
      </w:r>
      <w:r>
        <w:rPr>
          <w:i/>
        </w:rPr>
        <w:t>et al. </w:t>
      </w:r>
      <w:r>
        <w:rPr/>
        <w:t>(2020) pada penelitiannya menganalisis pendapatan petani kopi dan nilai tambah industri kopi yang berada di Desa Gambuhan Kecamatan Pulosari Kabupaten Purbalingga. penelitian tersebut menunjukan usahatani kopi didesa Gambuhan memberikan keutungan untuk petani. Maka dari itu petani di desa Gumbahan bisa terus menggunakan lahannya untuk kegiatan usahatani kopi. Selain memberikan dampak positif, usahatani kopi bisa dipasarkan ke konsumen secara langsung agar dapat menurunkan ketergantungan petani pada tengkulak. Hal tersebut sebagai salah satu langkah untuk meningkatkan pendapatan dan kesejahteraan</w:t>
      </w:r>
      <w:r>
        <w:rPr>
          <w:spacing w:val="16"/>
        </w:rPr>
        <w:t> </w:t>
      </w:r>
      <w:r>
        <w:rPr/>
        <w:t>petani</w:t>
      </w:r>
      <w:r>
        <w:rPr>
          <w:spacing w:val="18"/>
        </w:rPr>
        <w:t> </w:t>
      </w:r>
      <w:r>
        <w:rPr/>
        <w:t>di</w:t>
      </w:r>
      <w:r>
        <w:rPr>
          <w:spacing w:val="19"/>
        </w:rPr>
        <w:t> </w:t>
      </w:r>
      <w:r>
        <w:rPr/>
        <w:t>Desa</w:t>
      </w:r>
      <w:r>
        <w:rPr>
          <w:spacing w:val="17"/>
        </w:rPr>
        <w:t> </w:t>
      </w:r>
      <w:r>
        <w:rPr/>
        <w:t>Gambuhan</w:t>
      </w:r>
      <w:r>
        <w:rPr>
          <w:spacing w:val="16"/>
        </w:rPr>
        <w:t> </w:t>
      </w:r>
      <w:r>
        <w:rPr/>
        <w:t>pada</w:t>
      </w:r>
      <w:r>
        <w:rPr>
          <w:spacing w:val="19"/>
        </w:rPr>
        <w:t> </w:t>
      </w:r>
      <w:r>
        <w:rPr/>
        <w:t>metode</w:t>
      </w:r>
      <w:r>
        <w:rPr>
          <w:spacing w:val="16"/>
        </w:rPr>
        <w:t> </w:t>
      </w:r>
      <w:r>
        <w:rPr/>
        <w:t>Hayami</w:t>
      </w:r>
      <w:r>
        <w:rPr>
          <w:spacing w:val="18"/>
        </w:rPr>
        <w:t> </w:t>
      </w:r>
      <w:r>
        <w:rPr/>
        <w:t>ini</w:t>
      </w:r>
      <w:r>
        <w:rPr>
          <w:spacing w:val="18"/>
        </w:rPr>
        <w:t> </w:t>
      </w:r>
      <w:r>
        <w:rPr/>
        <w:t>diperoleh</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7"/>
        <w:jc w:val="both"/>
      </w:pPr>
      <w:r>
        <w:rPr/>
        <w:t>99,87% nilai tambah dari penjualan kopi Galing diterima oleh pelaku usaha. Maka dari itu petani mampu menghasilkan nilai tambah begitupun pelaku usaha juga meraih keuntungan cukup besar yaitu hasil yang diterima secara keseluruhan adalah 76,52% dengan menjual per 1 kg kopi Galing.Teknik pengambilan dengan wawancara langsung dengan petani kopi dan analisis data menggunakan analisis keuntungan dan metode Hayami. Hasil penelitianmenunjukkan menunjukkan bahwa pentapatan petani kopi sebesar Rp3.421.000,00 dan keuntungan sebesar Rp2.742.450,00. Nilai tambah industri kopi yaitu sebesar Rp45.887,00 per kilogram dengan 99,87 persen nilai tambah diterima pemilik industri kopi dan 0,31 persen diterima oleh tenaga</w:t>
      </w:r>
      <w:r>
        <w:rPr>
          <w:spacing w:val="-2"/>
        </w:rPr>
        <w:t> </w:t>
      </w:r>
      <w:r>
        <w:rPr/>
        <w:t>kerja.</w:t>
      </w:r>
    </w:p>
    <w:p>
      <w:pPr>
        <w:pStyle w:val="Heading1"/>
        <w:numPr>
          <w:ilvl w:val="1"/>
          <w:numId w:val="11"/>
        </w:numPr>
        <w:tabs>
          <w:tab w:pos="1155" w:val="left" w:leader="none"/>
        </w:tabs>
        <w:spacing w:line="240" w:lineRule="auto" w:before="1" w:after="0"/>
        <w:ind w:left="1154" w:right="0" w:hanging="567"/>
        <w:jc w:val="both"/>
      </w:pPr>
      <w:r>
        <w:rPr/>
        <w:t>Kerangka</w:t>
      </w:r>
      <w:r>
        <w:rPr>
          <w:spacing w:val="-1"/>
        </w:rPr>
        <w:t> </w:t>
      </w:r>
      <w:r>
        <w:rPr/>
        <w:t>Pemikiran</w:t>
      </w:r>
    </w:p>
    <w:p>
      <w:pPr>
        <w:pStyle w:val="BodyText"/>
        <w:spacing w:line="480" w:lineRule="auto" w:before="137"/>
        <w:ind w:left="588" w:right="1098" w:firstLine="708"/>
        <w:jc w:val="right"/>
      </w:pPr>
      <w:r>
        <w:rPr/>
        <w:t>Jagung merupakan tanaman musiman yang dibudidayakan</w:t>
      </w:r>
      <w:r>
        <w:rPr>
          <w:spacing w:val="59"/>
        </w:rPr>
        <w:t> </w:t>
      </w:r>
      <w:r>
        <w:rPr/>
        <w:t>oleh</w:t>
      </w:r>
      <w:r>
        <w:rPr>
          <w:spacing w:val="59"/>
        </w:rPr>
        <w:t> </w:t>
      </w:r>
      <w:r>
        <w:rPr/>
        <w:t>petani, yang merupakan tanaman pangan penting. Diketahui tanaman jagung yang memili banyak manfaat jagung juga dijadikan salah satu mata pencaharian masyarakat untuk menopang kehidupan ekonomi masyarakat. Jagung sering digunakan sebagai bahan pangan, untuk itu pengolahan jagung sesudah panen harus</w:t>
      </w:r>
      <w:r>
        <w:rPr>
          <w:w w:val="99"/>
        </w:rPr>
        <w:t> </w:t>
      </w:r>
      <w:r>
        <w:rPr/>
        <w:t>diperhatikan, sebagai bentuk dalam meningkatkan nilai tambah komoditas jagung. Dalam hal ini penulis akan menganailisis nilai tambah mulai dari proses</w:t>
      </w:r>
      <w:r>
        <w:rPr>
          <w:w w:val="99"/>
        </w:rPr>
        <w:t> </w:t>
      </w:r>
      <w:r>
        <w:rPr/>
        <w:t>pengolahan dari menjadi tepung sampai menjadi Pia Jagung. Dari hasil pengolahan, kemudian dihitung besarnya pengeluaran, biaya bahan baku, serta</w:t>
      </w:r>
      <w:r>
        <w:rPr>
          <w:w w:val="99"/>
        </w:rPr>
        <w:t> </w:t>
      </w:r>
      <w:r>
        <w:rPr/>
        <w:t>biaya pendukung yang jadi penentu besarnya nilai tambah yang dihasilkan. Dari</w:t>
      </w:r>
      <w:r>
        <w:rPr>
          <w:w w:val="99"/>
        </w:rPr>
        <w:t> </w:t>
      </w:r>
      <w:r>
        <w:rPr/>
        <w:t>hasil perhitungan nilai tambah kemudian akan dianalisis menggunakan</w:t>
      </w:r>
      <w:r>
        <w:rPr>
          <w:spacing w:val="57"/>
        </w:rPr>
        <w:t> </w:t>
      </w:r>
      <w:r>
        <w:rPr/>
        <w:t>rumus tertentu untuk mengetahui berapa pendapatan yang diperoleh serta keuntungan</w:t>
      </w:r>
      <w:r>
        <w:rPr>
          <w:w w:val="99"/>
        </w:rPr>
        <w:t> </w:t>
      </w:r>
      <w:r>
        <w:rPr/>
        <w:t>yang diperoleh produsen. Berikut dapat di lihat Kerangka berfikir pada gambar 1.</w:t>
      </w:r>
    </w:p>
    <w:p>
      <w:pPr>
        <w:spacing w:after="0" w:line="480" w:lineRule="auto"/>
        <w:jc w:val="right"/>
        <w:sectPr>
          <w:pgSz w:w="11910" w:h="16840"/>
          <w:pgMar w:header="0" w:footer="1000" w:top="1580" w:bottom="1200" w:left="1680" w:right="600"/>
        </w:sectPr>
      </w:pPr>
    </w:p>
    <w:p>
      <w:pPr>
        <w:pStyle w:val="BodyText"/>
        <w:rPr>
          <w:sz w:val="20"/>
        </w:rPr>
      </w:pPr>
    </w:p>
    <w:p>
      <w:pPr>
        <w:pStyle w:val="BodyText"/>
        <w:rPr>
          <w:sz w:val="20"/>
        </w:rPr>
      </w:pPr>
    </w:p>
    <w:p>
      <w:pPr>
        <w:pStyle w:val="BodyText"/>
        <w:rPr>
          <w:sz w:val="12"/>
        </w:rPr>
      </w:pPr>
    </w:p>
    <w:p>
      <w:pPr>
        <w:tabs>
          <w:tab w:pos="6350" w:val="left" w:leader="none"/>
        </w:tabs>
        <w:spacing w:line="240" w:lineRule="auto"/>
        <w:ind w:left="1293" w:right="0" w:firstLine="0"/>
        <w:rPr>
          <w:sz w:val="20"/>
        </w:rPr>
      </w:pPr>
      <w:r>
        <w:rPr>
          <w:sz w:val="20"/>
        </w:rPr>
        <w:pict>
          <v:group style="width:224.75pt;height:166.1pt;mso-position-horizontal-relative:char;mso-position-vertical-relative:line" coordorigin="0,0" coordsize="4495,3322">
            <v:shape style="position:absolute;left:946;top:785;width:120;height:442" coordorigin="946,786" coordsize="120,442" path="m996,1108l946,1108,1006,1228,1056,1128,996,1128,996,1108xm1016,1107l996,1108,996,1128,1016,1128,1016,1107xm1066,1107l1016,1107,1016,1128,1056,1128,1066,1107xm1015,786l995,786,996,1108,1016,1107,1015,786xe" filled="true" fillcolor="#000000" stroked="false">
              <v:path arrowok="t"/>
              <v:fill type="solid"/>
            </v:shape>
            <v:rect style="position:absolute;left:11;top:1042;width:2000;height:818" filled="true" fillcolor="#ffffff" stroked="false">
              <v:fill type="solid"/>
            </v:rect>
            <v:shape style="position:absolute;left:947;top:1929;width:1556;height:525" coordorigin="947,1929" coordsize="1556,525" path="m2503,2154l2483,2144,2383,2094,2383,2144,1017,2144,1017,1929,997,1929,997,2335,947,2335,1008,2454,1057,2354,1067,2334,1017,2334,1017,2164,2383,2164,2383,2214,2483,2164,2503,2154xe" filled="true" fillcolor="#000000" stroked="false">
              <v:path arrowok="t"/>
              <v:fill type="solid"/>
            </v:shape>
            <v:shape style="position:absolute;left:11;top:2489;width:2000;height:825" type="#_x0000_t202" filled="false" stroked="true" strokeweight=".75pt" strokecolor="#000000">
              <v:textbox inset="0,0,0,0">
                <w:txbxContent>
                  <w:p>
                    <w:pPr>
                      <w:spacing w:before="129"/>
                      <w:ind w:left="483" w:right="0" w:firstLine="0"/>
                      <w:jc w:val="left"/>
                      <w:rPr>
                        <w:sz w:val="24"/>
                      </w:rPr>
                    </w:pPr>
                    <w:r>
                      <w:rPr>
                        <w:sz w:val="24"/>
                      </w:rPr>
                      <w:t>Pia jagung</w:t>
                    </w:r>
                  </w:p>
                </w:txbxContent>
              </v:textbox>
              <v:stroke dashstyle="solid"/>
              <w10:wrap type="none"/>
            </v:shape>
            <v:shape style="position:absolute;left:2487;top:1759;width:2000;height:825" type="#_x0000_t202" filled="false" stroked="true" strokeweight=".75pt" strokecolor="#000000">
              <v:textbox inset="0,0,0,0">
                <w:txbxContent>
                  <w:p>
                    <w:pPr>
                      <w:spacing w:before="129"/>
                      <w:ind w:left="330" w:right="0" w:firstLine="0"/>
                      <w:jc w:val="left"/>
                      <w:rPr>
                        <w:sz w:val="24"/>
                      </w:rPr>
                    </w:pPr>
                    <w:r>
                      <w:rPr>
                        <w:sz w:val="24"/>
                      </w:rPr>
                      <w:t>Nilai Tambah</w:t>
                    </w:r>
                  </w:p>
                </w:txbxContent>
              </v:textbox>
              <v:stroke dashstyle="solid"/>
              <w10:wrap type="none"/>
            </v:shape>
            <v:shape style="position:absolute;left:11;top:1042;width:2000;height:818" type="#_x0000_t202" filled="false" stroked="true" strokeweight=".75pt" strokecolor="#000000">
              <v:textbox inset="0,0,0,0">
                <w:txbxContent>
                  <w:p>
                    <w:pPr>
                      <w:spacing w:before="129"/>
                      <w:ind w:left="269" w:right="0" w:firstLine="0"/>
                      <w:jc w:val="left"/>
                      <w:rPr>
                        <w:sz w:val="24"/>
                      </w:rPr>
                    </w:pPr>
                    <w:r>
                      <w:rPr>
                        <w:sz w:val="24"/>
                      </w:rPr>
                      <w:t>Tepung jagung</w:t>
                    </w:r>
                  </w:p>
                </w:txbxContent>
              </v:textbox>
              <v:stroke dashstyle="solid"/>
              <w10:wrap type="none"/>
            </v:shape>
            <v:shape style="position:absolute;left:7;top:7;width:2000;height:743" type="#_x0000_t202" filled="false" stroked="true" strokeweight=".75pt" strokecolor="#000000">
              <v:textbox inset="0,0,0,0">
                <w:txbxContent>
                  <w:p>
                    <w:pPr>
                      <w:spacing w:before="129"/>
                      <w:ind w:left="652" w:right="0" w:firstLine="0"/>
                      <w:jc w:val="left"/>
                      <w:rPr>
                        <w:sz w:val="24"/>
                      </w:rPr>
                    </w:pPr>
                    <w:r>
                      <w:rPr>
                        <w:sz w:val="24"/>
                      </w:rPr>
                      <w:t>Jagung</w:t>
                    </w:r>
                  </w:p>
                </w:txbxContent>
              </v:textbox>
              <v:stroke dashstyle="solid"/>
              <w10:wrap type="none"/>
            </v:shape>
          </v:group>
        </w:pict>
      </w:r>
      <w:r>
        <w:rPr>
          <w:sz w:val="20"/>
        </w:rPr>
      </w:r>
      <w:r>
        <w:rPr>
          <w:sz w:val="20"/>
        </w:rPr>
        <w:tab/>
      </w:r>
      <w:r>
        <w:rPr>
          <w:position w:val="74"/>
          <w:sz w:val="20"/>
        </w:rPr>
        <w:pict>
          <v:shape style="width:93.45pt;height:40.5pt;mso-position-horizontal-relative:char;mso-position-vertical-relative:line" type="#_x0000_t202" filled="false" stroked="true" strokeweight=".75pt" strokecolor="#000000">
            <w10:anchorlock/>
            <v:textbox inset="0,0,0,0">
              <w:txbxContent>
                <w:p>
                  <w:pPr>
                    <w:pStyle w:val="BodyText"/>
                    <w:spacing w:before="129"/>
                    <w:ind w:left="375"/>
                  </w:pPr>
                  <w:r>
                    <w:rPr/>
                    <w:t>Pendapatan</w:t>
                  </w:r>
                </w:p>
              </w:txbxContent>
            </v:textbox>
            <v:stroke dashstyle="solid"/>
          </v:shape>
        </w:pict>
      </w:r>
      <w:r>
        <w:rPr>
          <w:position w:val="74"/>
          <w:sz w:val="20"/>
        </w:rPr>
      </w:r>
    </w:p>
    <w:p>
      <w:pPr>
        <w:pStyle w:val="BodyText"/>
        <w:rPr>
          <w:sz w:val="20"/>
        </w:rPr>
      </w:pPr>
    </w:p>
    <w:p>
      <w:pPr>
        <w:pStyle w:val="BodyText"/>
        <w:rPr>
          <w:sz w:val="23"/>
        </w:rPr>
      </w:pPr>
    </w:p>
    <w:p>
      <w:pPr>
        <w:pStyle w:val="Heading1"/>
        <w:spacing w:before="90"/>
        <w:ind w:right="613"/>
        <w:jc w:val="center"/>
      </w:pPr>
      <w:r>
        <w:rPr/>
        <w:pict>
          <v:shape style="position:absolute;margin-left:373.049988pt;margin-top:-87.506889pt;width:29.2pt;height:6pt;mso-position-horizontal-relative:page;mso-position-vertical-relative:paragraph;z-index:15732224" coordorigin="7461,-1750" coordsize="584,120" path="m7925,-1750l7925,-1630,8025,-1680,7945,-1680,7945,-1700,8025,-1700,7925,-1750xm7925,-1700l7461,-1700,7461,-1680,7925,-1680,7925,-1700xm8025,-1700l7945,-1700,7945,-1680,8025,-1680,8045,-1690,8025,-1700xe" filled="true" fillcolor="#000000" stroked="false">
            <v:path arrowok="t"/>
            <v:fill type="solid"/>
            <w10:wrap type="none"/>
          </v:shape>
        </w:pict>
      </w:r>
      <w:r>
        <w:rPr/>
        <w:t>Gambar 1. Kerangka Pikir</w:t>
      </w:r>
    </w:p>
    <w:p>
      <w:pPr>
        <w:pStyle w:val="BodyText"/>
        <w:rPr>
          <w:b/>
        </w:rPr>
      </w:pPr>
    </w:p>
    <w:p>
      <w:pPr>
        <w:pStyle w:val="BodyText"/>
        <w:spacing w:line="480" w:lineRule="auto"/>
        <w:ind w:left="588" w:right="1097" w:firstLine="708"/>
        <w:jc w:val="both"/>
      </w:pPr>
      <w:r>
        <w:rPr/>
        <w:t>Pada gambar 1 diatas merupakan alur kerangka berfikir pada rumah pengolahan tepung jagung menjadi pia jagung yang ada di desa dumati </w:t>
      </w:r>
      <w:r>
        <w:rPr>
          <w:spacing w:val="-3"/>
        </w:rPr>
        <w:t>kecamatan </w:t>
      </w:r>
      <w:r>
        <w:rPr/>
        <w:t>telaga biru kabupaten gorontalo. alur proses pengolahan tepung jagung merupakan proses dari awal bahan baku jagung yang masih mentah kemudian di olah  menjadi tepung jagung setelah di olah dari tepung jagung menjadi pia yang akhirnya menpunyai nilai jual yang bisa meningkatkan</w:t>
      </w:r>
      <w:r>
        <w:rPr>
          <w:spacing w:val="-3"/>
        </w:rPr>
        <w:t> </w:t>
      </w:r>
      <w:r>
        <w:rPr/>
        <w:t>pendapatan.</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Heading1"/>
        <w:spacing w:line="360" w:lineRule="auto" w:before="209"/>
        <w:ind w:left="3245" w:right="3744" w:firstLine="895"/>
        <w:jc w:val="left"/>
      </w:pPr>
      <w:bookmarkStart w:name="_TOC_250013" w:id="17"/>
      <w:bookmarkEnd w:id="17"/>
      <w:r>
        <w:rPr/>
        <w:t>BAB III METODE PENELITIAN</w:t>
      </w:r>
    </w:p>
    <w:p>
      <w:pPr>
        <w:pStyle w:val="BodyText"/>
        <w:spacing w:before="10"/>
        <w:rPr>
          <w:b/>
          <w:sz w:val="35"/>
        </w:rPr>
      </w:pPr>
    </w:p>
    <w:p>
      <w:pPr>
        <w:pStyle w:val="ListParagraph"/>
        <w:numPr>
          <w:ilvl w:val="1"/>
          <w:numId w:val="12"/>
        </w:numPr>
        <w:tabs>
          <w:tab w:pos="1016" w:val="left" w:leader="none"/>
        </w:tabs>
        <w:spacing w:line="240" w:lineRule="auto" w:before="0" w:after="0"/>
        <w:ind w:left="1015" w:right="0" w:hanging="428"/>
        <w:jc w:val="both"/>
        <w:rPr>
          <w:b/>
          <w:sz w:val="24"/>
        </w:rPr>
      </w:pPr>
      <w:r>
        <w:rPr>
          <w:b/>
          <w:sz w:val="24"/>
        </w:rPr>
        <w:t>Tempat Dan Waktu</w:t>
      </w:r>
      <w:r>
        <w:rPr>
          <w:b/>
          <w:spacing w:val="-1"/>
          <w:sz w:val="24"/>
        </w:rPr>
        <w:t> </w:t>
      </w:r>
      <w:r>
        <w:rPr>
          <w:b/>
          <w:sz w:val="24"/>
        </w:rPr>
        <w:t>Penelitian</w:t>
      </w:r>
    </w:p>
    <w:p>
      <w:pPr>
        <w:pStyle w:val="BodyText"/>
        <w:spacing w:line="480" w:lineRule="auto" w:before="140"/>
        <w:ind w:left="588" w:right="1103" w:firstLine="708"/>
        <w:jc w:val="both"/>
      </w:pPr>
      <w:r>
        <w:rPr/>
        <w:t>Penelitian dilaksanakan diindustri rumahan bernama Pia Jagung Dumati di Desa Dumati Kecamatan Telaga Biru Kabupaten Gorontalo, mulai dari bulan Maret sampai bulan Juni tahun 2021. Penelitian ini menggunakan metode studi kasus (</w:t>
      </w:r>
      <w:r>
        <w:rPr>
          <w:i/>
        </w:rPr>
        <w:t>case study</w:t>
      </w:r>
      <w:r>
        <w:rPr/>
        <w:t>).</w:t>
      </w:r>
    </w:p>
    <w:p>
      <w:pPr>
        <w:pStyle w:val="Heading1"/>
        <w:numPr>
          <w:ilvl w:val="1"/>
          <w:numId w:val="12"/>
        </w:numPr>
        <w:tabs>
          <w:tab w:pos="1009" w:val="left" w:leader="none"/>
        </w:tabs>
        <w:spacing w:line="240" w:lineRule="auto" w:before="0" w:after="0"/>
        <w:ind w:left="1008" w:right="0" w:hanging="421"/>
        <w:jc w:val="both"/>
      </w:pPr>
      <w:bookmarkStart w:name="_TOC_250012" w:id="18"/>
      <w:r>
        <w:rPr/>
        <w:t>Jenis Sumber</w:t>
      </w:r>
      <w:r>
        <w:rPr>
          <w:spacing w:val="-2"/>
        </w:rPr>
        <w:t> </w:t>
      </w:r>
      <w:bookmarkEnd w:id="18"/>
      <w:r>
        <w:rPr/>
        <w:t>Data</w:t>
      </w:r>
    </w:p>
    <w:p>
      <w:pPr>
        <w:pStyle w:val="BodyText"/>
        <w:spacing w:line="480" w:lineRule="auto" w:before="137"/>
        <w:ind w:left="588" w:right="1099" w:firstLine="708"/>
        <w:jc w:val="both"/>
      </w:pPr>
      <w:r>
        <w:rPr/>
        <w:t>Jenis datayaitu kualitatitifyang melihat pengukuran tingkatan atau suatu ciri tertentu. Penelitian kuantitatif berdasarkan perhitungan dan persentase, rata- rata, kuadrat, dan perhitungan statistic</w:t>
      </w:r>
      <w:r>
        <w:rPr>
          <w:spacing w:val="-2"/>
        </w:rPr>
        <w:t> </w:t>
      </w:r>
      <w:r>
        <w:rPr/>
        <w:t>lainnya.</w:t>
      </w:r>
    </w:p>
    <w:p>
      <w:pPr>
        <w:pStyle w:val="BodyText"/>
        <w:ind w:left="1154"/>
        <w:jc w:val="both"/>
      </w:pPr>
      <w:r>
        <w:rPr/>
        <w:t>Sumber data :</w:t>
      </w:r>
    </w:p>
    <w:p>
      <w:pPr>
        <w:pStyle w:val="BodyText"/>
        <w:spacing w:before="1"/>
      </w:pPr>
    </w:p>
    <w:p>
      <w:pPr>
        <w:pStyle w:val="ListParagraph"/>
        <w:numPr>
          <w:ilvl w:val="2"/>
          <w:numId w:val="12"/>
        </w:numPr>
        <w:tabs>
          <w:tab w:pos="1515" w:val="left" w:leader="none"/>
        </w:tabs>
        <w:spacing w:line="480" w:lineRule="auto" w:before="0" w:after="0"/>
        <w:ind w:left="1514" w:right="1101" w:hanging="360"/>
        <w:jc w:val="both"/>
        <w:rPr>
          <w:sz w:val="24"/>
        </w:rPr>
      </w:pPr>
      <w:r>
        <w:rPr>
          <w:sz w:val="24"/>
        </w:rPr>
        <w:t>Data primer merupakan suatu data yang didapatkan dari wawancara langsung dengan responden, yaitu pengusaha Pia Jagung Dumati dengan menggunakan daftar pertanyaan yang telah disediakan sebelumnya untuk diwawancarai sesuai dengan tujuan dan kebutuhan</w:t>
      </w:r>
      <w:r>
        <w:rPr>
          <w:spacing w:val="-5"/>
          <w:sz w:val="24"/>
        </w:rPr>
        <w:t> </w:t>
      </w:r>
      <w:r>
        <w:rPr>
          <w:sz w:val="24"/>
        </w:rPr>
        <w:t>penelitian.</w:t>
      </w:r>
    </w:p>
    <w:p>
      <w:pPr>
        <w:pStyle w:val="ListParagraph"/>
        <w:numPr>
          <w:ilvl w:val="2"/>
          <w:numId w:val="12"/>
        </w:numPr>
        <w:tabs>
          <w:tab w:pos="1515" w:val="left" w:leader="none"/>
        </w:tabs>
        <w:spacing w:line="480" w:lineRule="auto" w:before="0" w:after="0"/>
        <w:ind w:left="1514" w:right="1103" w:hanging="360"/>
        <w:jc w:val="both"/>
        <w:rPr>
          <w:sz w:val="24"/>
        </w:rPr>
      </w:pPr>
      <w:r>
        <w:rPr>
          <w:sz w:val="24"/>
        </w:rPr>
        <w:t>Data sekunder adalah data pelengkap yang bersumber dari berbagai instansi terkait dan juga buku, internet dan informasi lainnya yang berkaitan dengan peleitian</w:t>
      </w:r>
      <w:r>
        <w:rPr>
          <w:spacing w:val="-1"/>
          <w:sz w:val="24"/>
        </w:rPr>
        <w:t> </w:t>
      </w:r>
      <w:r>
        <w:rPr>
          <w:sz w:val="24"/>
        </w:rPr>
        <w:t>ini.</w:t>
      </w:r>
    </w:p>
    <w:p>
      <w:pPr>
        <w:pStyle w:val="Heading1"/>
        <w:numPr>
          <w:ilvl w:val="1"/>
          <w:numId w:val="12"/>
        </w:numPr>
        <w:tabs>
          <w:tab w:pos="1016" w:val="left" w:leader="none"/>
        </w:tabs>
        <w:spacing w:line="240" w:lineRule="auto" w:before="1" w:after="0"/>
        <w:ind w:left="1015" w:right="0" w:hanging="361"/>
        <w:jc w:val="both"/>
      </w:pPr>
      <w:r>
        <w:rPr/>
        <w:t>Informan Penelitian Studi</w:t>
      </w:r>
      <w:r>
        <w:rPr>
          <w:spacing w:val="-1"/>
        </w:rPr>
        <w:t> </w:t>
      </w:r>
      <w:r>
        <w:rPr/>
        <w:t>Kasus</w:t>
      </w:r>
    </w:p>
    <w:p>
      <w:pPr>
        <w:pStyle w:val="BodyText"/>
        <w:spacing w:line="480" w:lineRule="auto" w:before="139"/>
        <w:ind w:left="588" w:right="1096" w:firstLine="708"/>
        <w:jc w:val="both"/>
      </w:pPr>
      <w:r>
        <w:rPr/>
        <w:t>Penelitian ini adalah jenis penelitian studi kasus (</w:t>
      </w:r>
      <w:r>
        <w:rPr>
          <w:i/>
        </w:rPr>
        <w:t>case study</w:t>
      </w:r>
      <w:r>
        <w:rPr/>
        <w:t>) dengan cara melakukan wawancara dengan informan di industri pia jagung Dumati, informandi industi pia jagung berjumlah 1 orang yang bernama bapak Djufri Harun pemilik usaha industri pia</w:t>
      </w:r>
      <w:r>
        <w:rPr>
          <w:spacing w:val="-3"/>
        </w:rPr>
        <w:t> </w:t>
      </w:r>
      <w:r>
        <w:rPr/>
        <w:t>jagung.</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Heading1"/>
        <w:numPr>
          <w:ilvl w:val="1"/>
          <w:numId w:val="12"/>
        </w:numPr>
        <w:tabs>
          <w:tab w:pos="1016" w:val="left" w:leader="none"/>
        </w:tabs>
        <w:spacing w:line="240" w:lineRule="auto" w:before="209" w:after="0"/>
        <w:ind w:left="1015" w:right="0" w:hanging="361"/>
        <w:jc w:val="both"/>
      </w:pPr>
      <w:bookmarkStart w:name="_TOC_250011" w:id="19"/>
      <w:bookmarkEnd w:id="19"/>
      <w:r>
        <w:rPr/>
        <w:t>Teknik Pengumpulan Data</w:t>
      </w:r>
    </w:p>
    <w:p>
      <w:pPr>
        <w:pStyle w:val="BodyText"/>
        <w:spacing w:line="480" w:lineRule="auto" w:before="137"/>
        <w:ind w:left="588" w:right="1099" w:firstLine="708"/>
        <w:jc w:val="both"/>
      </w:pPr>
      <w:r>
        <w:rPr/>
        <w:t>Dalam penelitian ini pengumpulan data dilakukan melalui cara observasi dan wawancara. observasi merupakan metode pengumpulan data melalui pengamatan dengan langsung. Sedangkan wawancara adalah pengumpulan data langsung dari pemilik industri Pia Jagung Dumati dengan menggunakan angket atau kuisioner yang telah</w:t>
      </w:r>
      <w:r>
        <w:rPr>
          <w:spacing w:val="1"/>
        </w:rPr>
        <w:t> </w:t>
      </w:r>
      <w:r>
        <w:rPr/>
        <w:t>disediakan.</w:t>
      </w:r>
    </w:p>
    <w:p>
      <w:pPr>
        <w:pStyle w:val="Heading1"/>
        <w:numPr>
          <w:ilvl w:val="1"/>
          <w:numId w:val="12"/>
        </w:numPr>
        <w:tabs>
          <w:tab w:pos="1016" w:val="left" w:leader="none"/>
        </w:tabs>
        <w:spacing w:line="240" w:lineRule="auto" w:before="1" w:after="0"/>
        <w:ind w:left="1015" w:right="0" w:hanging="361"/>
        <w:jc w:val="both"/>
      </w:pPr>
      <w:bookmarkStart w:name="_TOC_250010" w:id="20"/>
      <w:r>
        <w:rPr/>
        <w:t>Metode Analisis</w:t>
      </w:r>
      <w:r>
        <w:rPr>
          <w:spacing w:val="-5"/>
        </w:rPr>
        <w:t> </w:t>
      </w:r>
      <w:bookmarkEnd w:id="20"/>
      <w:r>
        <w:rPr/>
        <w:t>Data</w:t>
      </w:r>
    </w:p>
    <w:p>
      <w:pPr>
        <w:pStyle w:val="BodyText"/>
        <w:spacing w:line="480" w:lineRule="auto" w:before="139"/>
        <w:ind w:left="588" w:right="1101" w:firstLine="708"/>
        <w:jc w:val="both"/>
      </w:pPr>
      <w:r>
        <w:rPr/>
        <w:t>Penelitian ini menggunakan analisis deskriptif dan analisis kualitatif. analisis deskriptif dipakai untuk mengetahui gambaran umum dan menjelaskan tentang biaya dan pendapatan dari usaha indusrti Pia Jagung Dumati. Untuk analisis kualtitatif digunakan adalah analisis nilai tambah dan analisis pendapatan. Analisis data yang digunakan untuk mengetahui analisis nilai tambah dan pendapatan usaha indusrti rumahan Pia Jagung Dumati sebagai berikut :</w:t>
      </w:r>
    </w:p>
    <w:p>
      <w:pPr>
        <w:pStyle w:val="Heading1"/>
        <w:numPr>
          <w:ilvl w:val="2"/>
          <w:numId w:val="13"/>
        </w:numPr>
        <w:tabs>
          <w:tab w:pos="1309" w:val="left" w:leader="none"/>
        </w:tabs>
        <w:spacing w:line="240" w:lineRule="auto" w:before="0" w:after="0"/>
        <w:ind w:left="1308" w:right="0" w:hanging="515"/>
        <w:jc w:val="both"/>
      </w:pPr>
      <w:bookmarkStart w:name="_TOC_250009" w:id="21"/>
      <w:r>
        <w:rPr/>
        <w:t>Analisis</w:t>
      </w:r>
      <w:r>
        <w:rPr>
          <w:spacing w:val="-1"/>
        </w:rPr>
        <w:t> </w:t>
      </w:r>
      <w:bookmarkEnd w:id="21"/>
      <w:r>
        <w:rPr/>
        <w:t>Pendapatan</w:t>
      </w:r>
    </w:p>
    <w:p>
      <w:pPr>
        <w:pStyle w:val="BodyText"/>
        <w:spacing w:line="480" w:lineRule="auto" w:before="137"/>
        <w:ind w:left="588" w:right="1099" w:firstLine="708"/>
        <w:jc w:val="both"/>
      </w:pPr>
      <w:r>
        <w:rPr/>
        <w:t>Analisis pendapatan digunakan untuk tujuan bagi pengusaha maupun pemilik faktor produksi. ada dua tujuan utama dalam menganalisis penghasilan usaha menggambarkan keadaan yang akan datang dari perencanaan atau  tindakan. Untuk mengetahui hasil pendapatan dapat ditentukan dengan cara sebagai berikut:</w:t>
      </w:r>
    </w:p>
    <w:p>
      <w:pPr>
        <w:pStyle w:val="Heading1"/>
        <w:numPr>
          <w:ilvl w:val="3"/>
          <w:numId w:val="13"/>
        </w:numPr>
        <w:tabs>
          <w:tab w:pos="1659" w:val="left" w:leader="none"/>
        </w:tabs>
        <w:spacing w:line="240" w:lineRule="auto" w:before="1" w:after="0"/>
        <w:ind w:left="1658" w:right="0" w:hanging="361"/>
        <w:jc w:val="both"/>
      </w:pPr>
      <w:r>
        <w:rPr/>
        <w:t>Biaya</w:t>
      </w:r>
    </w:p>
    <w:p>
      <w:pPr>
        <w:pStyle w:val="BodyText"/>
        <w:rPr>
          <w:b/>
        </w:rPr>
      </w:pPr>
    </w:p>
    <w:p>
      <w:pPr>
        <w:pStyle w:val="BodyText"/>
        <w:spacing w:line="480" w:lineRule="auto"/>
        <w:ind w:left="1514" w:right="1102"/>
        <w:jc w:val="both"/>
      </w:pPr>
      <w:r>
        <w:rPr/>
        <w:pict>
          <v:shape style="position:absolute;margin-left:253.449997pt;margin-top:109.40313pt;width:116.9pt;height:35.550pt;mso-position-horizontal-relative:page;mso-position-vertical-relative:paragraph;z-index:15732736" type="#_x0000_t202" filled="false" stroked="true" strokeweight=".75pt" strokecolor="#000000">
            <v:textbox inset="0,0,0,0">
              <w:txbxContent>
                <w:p>
                  <w:pPr>
                    <w:pStyle w:val="BodyText"/>
                    <w:spacing w:before="132"/>
                    <w:ind w:left="439"/>
                  </w:pPr>
                  <w:r>
                    <w:rPr/>
                    <w:t>TC = FC + VC</w:t>
                  </w:r>
                </w:p>
              </w:txbxContent>
            </v:textbox>
            <v:stroke dashstyle="solid"/>
            <w10:wrap type="none"/>
          </v:shape>
        </w:pict>
      </w:r>
      <w:r>
        <w:rPr/>
        <w:t>Biaya yang digunakan untuk mengetahui besarnya biaya produksi yang dikeluarkan oleh produsen pia jagung. Menurut Suratiyah (2009) dalam Lestari dan Murmiati (2020) mengetahui total biaya yang digunakan dapat dihitung dengan menggunakaan rumus :</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before="209"/>
        <w:ind w:left="1514"/>
      </w:pPr>
      <w:r>
        <w:rPr/>
        <w:t>Dimana :</w:t>
      </w:r>
    </w:p>
    <w:p>
      <w:pPr>
        <w:pStyle w:val="BodyText"/>
      </w:pPr>
    </w:p>
    <w:p>
      <w:pPr>
        <w:tabs>
          <w:tab w:pos="2028" w:val="left" w:leader="none"/>
        </w:tabs>
        <w:spacing w:line="480" w:lineRule="auto" w:before="0"/>
        <w:ind w:left="1514" w:right="4237" w:firstLine="0"/>
        <w:jc w:val="left"/>
        <w:rPr>
          <w:sz w:val="24"/>
        </w:rPr>
      </w:pPr>
      <w:r>
        <w:rPr>
          <w:sz w:val="24"/>
        </w:rPr>
        <w:t>TC</w:t>
        <w:tab/>
        <w:t>: </w:t>
      </w:r>
      <w:r>
        <w:rPr>
          <w:i/>
          <w:sz w:val="24"/>
        </w:rPr>
        <w:t>Total Cost </w:t>
      </w:r>
      <w:r>
        <w:rPr>
          <w:sz w:val="24"/>
        </w:rPr>
        <w:t>atau Biaya Total (Rp) FC</w:t>
        <w:tab/>
        <w:t>: </w:t>
      </w:r>
      <w:r>
        <w:rPr>
          <w:i/>
          <w:sz w:val="24"/>
        </w:rPr>
        <w:t>Fixed Cost </w:t>
      </w:r>
      <w:r>
        <w:rPr>
          <w:sz w:val="24"/>
        </w:rPr>
        <w:t>atau Biaya Tetap</w:t>
      </w:r>
      <w:r>
        <w:rPr>
          <w:spacing w:val="-2"/>
          <w:sz w:val="24"/>
        </w:rPr>
        <w:t> </w:t>
      </w:r>
      <w:r>
        <w:rPr>
          <w:spacing w:val="-4"/>
          <w:sz w:val="24"/>
        </w:rPr>
        <w:t>(Rp)</w:t>
      </w:r>
    </w:p>
    <w:p>
      <w:pPr>
        <w:spacing w:before="0"/>
        <w:ind w:left="1514" w:right="0" w:firstLine="0"/>
        <w:jc w:val="left"/>
        <w:rPr>
          <w:sz w:val="24"/>
        </w:rPr>
      </w:pPr>
      <w:r>
        <w:rPr>
          <w:sz w:val="24"/>
        </w:rPr>
        <w:t>VC : </w:t>
      </w:r>
      <w:r>
        <w:rPr>
          <w:i/>
          <w:sz w:val="24"/>
        </w:rPr>
        <w:t>Variabel Cost </w:t>
      </w:r>
      <w:r>
        <w:rPr>
          <w:sz w:val="24"/>
        </w:rPr>
        <w:t>atau Biaya Variabel/Biaya Tidak Tetap (Rp)</w:t>
      </w:r>
    </w:p>
    <w:p>
      <w:pPr>
        <w:pStyle w:val="BodyText"/>
      </w:pPr>
    </w:p>
    <w:p>
      <w:pPr>
        <w:pStyle w:val="Heading1"/>
        <w:numPr>
          <w:ilvl w:val="3"/>
          <w:numId w:val="13"/>
        </w:numPr>
        <w:tabs>
          <w:tab w:pos="1659" w:val="left" w:leader="none"/>
        </w:tabs>
        <w:spacing w:line="240" w:lineRule="auto" w:before="0" w:after="0"/>
        <w:ind w:left="1658" w:right="0" w:hanging="361"/>
        <w:jc w:val="left"/>
      </w:pPr>
      <w:r>
        <w:rPr/>
        <w:t>Penerimaan</w:t>
      </w:r>
    </w:p>
    <w:p>
      <w:pPr>
        <w:pStyle w:val="BodyText"/>
        <w:spacing w:before="1"/>
        <w:rPr>
          <w:b/>
        </w:rPr>
      </w:pPr>
    </w:p>
    <w:p>
      <w:pPr>
        <w:pStyle w:val="BodyText"/>
        <w:spacing w:line="480" w:lineRule="auto"/>
        <w:ind w:left="1514" w:right="1101"/>
        <w:jc w:val="both"/>
      </w:pPr>
      <w:r>
        <w:rPr/>
        <w:t>Penerimaan digunakan untuk mengetahui besarnya penerimaan yang diterima produsenpia jagung. Menurut Suratiyah (2009) dalam Lestari dan Murmiati (2020) untuk mengetahui total biaya yang dikeluarkan dapat dihitung dengan menggunakaan rumus :</w:t>
      </w:r>
    </w:p>
    <w:p>
      <w:pPr>
        <w:pStyle w:val="BodyText"/>
        <w:ind w:left="3381"/>
        <w:rPr>
          <w:sz w:val="20"/>
        </w:rPr>
      </w:pPr>
      <w:r>
        <w:rPr>
          <w:position w:val="0"/>
          <w:sz w:val="20"/>
        </w:rPr>
        <w:pict>
          <v:shape style="width:116.9pt;height:35.550pt;mso-position-horizontal-relative:char;mso-position-vertical-relative:line" type="#_x0000_t202" filled="false" stroked="true" strokeweight=".75pt" strokecolor="#000000">
            <w10:anchorlock/>
            <v:textbox inset="0,0,0,0">
              <w:txbxContent>
                <w:p>
                  <w:pPr>
                    <w:pStyle w:val="BodyText"/>
                    <w:spacing w:before="131"/>
                    <w:ind w:left="696"/>
                  </w:pPr>
                  <w:r>
                    <w:rPr/>
                    <w:t>TR = P.Q</w:t>
                  </w:r>
                </w:p>
              </w:txbxContent>
            </v:textbox>
            <v:stroke dashstyle="solid"/>
          </v:shape>
        </w:pict>
      </w:r>
      <w:r>
        <w:rPr>
          <w:position w:val="0"/>
          <w:sz w:val="20"/>
        </w:rPr>
      </w:r>
    </w:p>
    <w:p>
      <w:pPr>
        <w:pStyle w:val="BodyText"/>
        <w:spacing w:before="4"/>
        <w:rPr>
          <w:sz w:val="30"/>
        </w:rPr>
      </w:pPr>
    </w:p>
    <w:p>
      <w:pPr>
        <w:pStyle w:val="BodyText"/>
        <w:ind w:left="1514"/>
      </w:pPr>
      <w:r>
        <w:rPr/>
        <w:t>Dimana :</w:t>
      </w:r>
    </w:p>
    <w:p>
      <w:pPr>
        <w:pStyle w:val="BodyText"/>
      </w:pPr>
    </w:p>
    <w:p>
      <w:pPr>
        <w:tabs>
          <w:tab w:pos="2028" w:val="left" w:leader="none"/>
        </w:tabs>
        <w:spacing w:line="480" w:lineRule="auto" w:before="0"/>
        <w:ind w:left="1514" w:right="3371" w:firstLine="0"/>
        <w:jc w:val="left"/>
        <w:rPr>
          <w:sz w:val="24"/>
        </w:rPr>
      </w:pPr>
      <w:r>
        <w:rPr>
          <w:sz w:val="24"/>
        </w:rPr>
        <w:t>TR</w:t>
        <w:tab/>
        <w:t>: </w:t>
      </w:r>
      <w:r>
        <w:rPr>
          <w:i/>
          <w:sz w:val="24"/>
        </w:rPr>
        <w:t>Total Revenue </w:t>
      </w:r>
      <w:r>
        <w:rPr>
          <w:sz w:val="24"/>
        </w:rPr>
        <w:t>atau Total Penerimaan </w:t>
      </w:r>
      <w:r>
        <w:rPr>
          <w:spacing w:val="-3"/>
          <w:sz w:val="24"/>
        </w:rPr>
        <w:t>(Rp) </w:t>
      </w:r>
      <w:r>
        <w:rPr>
          <w:sz w:val="24"/>
        </w:rPr>
        <w:t>P</w:t>
        <w:tab/>
        <w:t>: </w:t>
      </w:r>
      <w:r>
        <w:rPr>
          <w:i/>
          <w:sz w:val="24"/>
        </w:rPr>
        <w:t>Price </w:t>
      </w:r>
      <w:r>
        <w:rPr>
          <w:sz w:val="24"/>
        </w:rPr>
        <w:t>atau Harga</w:t>
      </w:r>
      <w:r>
        <w:rPr>
          <w:spacing w:val="-3"/>
          <w:sz w:val="24"/>
        </w:rPr>
        <w:t> </w:t>
      </w:r>
      <w:r>
        <w:rPr>
          <w:sz w:val="24"/>
        </w:rPr>
        <w:t>(Rp)</w:t>
      </w:r>
    </w:p>
    <w:p>
      <w:pPr>
        <w:tabs>
          <w:tab w:pos="2028" w:val="left" w:leader="none"/>
        </w:tabs>
        <w:spacing w:before="0"/>
        <w:ind w:left="1514" w:right="0" w:firstLine="0"/>
        <w:jc w:val="left"/>
        <w:rPr>
          <w:sz w:val="24"/>
        </w:rPr>
      </w:pPr>
      <w:r>
        <w:rPr>
          <w:sz w:val="24"/>
        </w:rPr>
        <w:t>Q</w:t>
        <w:tab/>
        <w:t>:</w:t>
      </w:r>
      <w:r>
        <w:rPr>
          <w:i/>
          <w:sz w:val="24"/>
        </w:rPr>
        <w:t>Quantity </w:t>
      </w:r>
      <w:r>
        <w:rPr>
          <w:sz w:val="24"/>
        </w:rPr>
        <w:t>atau Jumlah</w:t>
      </w:r>
      <w:r>
        <w:rPr>
          <w:spacing w:val="-2"/>
          <w:sz w:val="24"/>
        </w:rPr>
        <w:t> </w:t>
      </w:r>
      <w:r>
        <w:rPr>
          <w:sz w:val="24"/>
        </w:rPr>
        <w:t>Produksi</w:t>
      </w:r>
    </w:p>
    <w:p>
      <w:pPr>
        <w:pStyle w:val="BodyText"/>
      </w:pPr>
    </w:p>
    <w:p>
      <w:pPr>
        <w:pStyle w:val="Heading1"/>
        <w:numPr>
          <w:ilvl w:val="3"/>
          <w:numId w:val="13"/>
        </w:numPr>
        <w:tabs>
          <w:tab w:pos="1659" w:val="left" w:leader="none"/>
        </w:tabs>
        <w:spacing w:line="240" w:lineRule="auto" w:before="1" w:after="0"/>
        <w:ind w:left="1658" w:right="0" w:hanging="361"/>
        <w:jc w:val="left"/>
      </w:pPr>
      <w:r>
        <w:rPr/>
        <w:t>Pendapatan</w:t>
      </w:r>
    </w:p>
    <w:p>
      <w:pPr>
        <w:pStyle w:val="BodyText"/>
        <w:spacing w:before="11"/>
        <w:rPr>
          <w:b/>
          <w:sz w:val="23"/>
        </w:rPr>
      </w:pPr>
    </w:p>
    <w:p>
      <w:pPr>
        <w:pStyle w:val="BodyText"/>
        <w:spacing w:line="480" w:lineRule="auto"/>
        <w:ind w:left="1514" w:right="1102"/>
        <w:jc w:val="both"/>
      </w:pPr>
      <w:r>
        <w:rPr/>
        <w:pict>
          <v:shape style="position:absolute;margin-left:265.450012pt;margin-top:101.973129pt;width:116.9pt;height:35.550pt;mso-position-horizontal-relative:page;mso-position-vertical-relative:paragraph;z-index:-17541632" type="#_x0000_t202" filled="false" stroked="true" strokeweight=".75pt" strokecolor="#000000">
            <v:textbox inset="0,0,0,0">
              <w:txbxContent>
                <w:p>
                  <w:pPr>
                    <w:pStyle w:val="BodyText"/>
                    <w:spacing w:before="130"/>
                    <w:ind w:left="566"/>
                  </w:pPr>
                  <w:r>
                    <w:rPr/>
                    <w:t>I = TR – TC</w:t>
                  </w:r>
                </w:p>
              </w:txbxContent>
            </v:textbox>
            <v:stroke dashstyle="solid"/>
            <w10:wrap type="none"/>
          </v:shape>
        </w:pict>
      </w:r>
      <w:r>
        <w:rPr/>
        <w:t>Pendapatan adalah hasil dari penjualan produk dikurangi dengan total biaya yang dikeluarkan. Menurut Suratiyah (2009) dalam Lestari dan Murmiati (2020) untuk mengetahui hasil pendapatan dapat dihitung dengan cara :</w:t>
      </w:r>
    </w:p>
    <w:p>
      <w:pPr>
        <w:pStyle w:val="BodyText"/>
        <w:rPr>
          <w:sz w:val="26"/>
        </w:rPr>
      </w:pPr>
    </w:p>
    <w:p>
      <w:pPr>
        <w:pStyle w:val="BodyText"/>
        <w:spacing w:before="1"/>
        <w:rPr>
          <w:sz w:val="22"/>
        </w:rPr>
      </w:pPr>
    </w:p>
    <w:p>
      <w:pPr>
        <w:pStyle w:val="BodyText"/>
        <w:ind w:left="1582"/>
      </w:pPr>
      <w:r>
        <w:rPr/>
        <w:t>Dimana :</w:t>
      </w:r>
    </w:p>
    <w:p>
      <w:pPr>
        <w:pStyle w:val="BodyText"/>
      </w:pPr>
    </w:p>
    <w:p>
      <w:pPr>
        <w:tabs>
          <w:tab w:pos="2028" w:val="left" w:leader="none"/>
        </w:tabs>
        <w:spacing w:before="0"/>
        <w:ind w:left="1514" w:right="0" w:firstLine="0"/>
        <w:jc w:val="left"/>
        <w:rPr>
          <w:sz w:val="24"/>
        </w:rPr>
      </w:pPr>
      <w:r>
        <w:rPr>
          <w:sz w:val="24"/>
        </w:rPr>
        <w:t>I</w:t>
        <w:tab/>
        <w:t>: </w:t>
      </w:r>
      <w:r>
        <w:rPr>
          <w:i/>
          <w:sz w:val="24"/>
        </w:rPr>
        <w:t>Income </w:t>
      </w:r>
      <w:r>
        <w:rPr>
          <w:sz w:val="24"/>
        </w:rPr>
        <w:t>atau Pendapatan</w:t>
      </w:r>
      <w:r>
        <w:rPr>
          <w:spacing w:val="-3"/>
          <w:sz w:val="24"/>
        </w:rPr>
        <w:t> </w:t>
      </w:r>
      <w:r>
        <w:rPr>
          <w:sz w:val="24"/>
        </w:rPr>
        <w:t>(Rp)</w:t>
      </w:r>
    </w:p>
    <w:p>
      <w:pPr>
        <w:spacing w:after="0"/>
        <w:jc w:val="left"/>
        <w:rPr>
          <w:sz w:val="24"/>
        </w:rPr>
        <w:sectPr>
          <w:pgSz w:w="11910" w:h="16840"/>
          <w:pgMar w:header="0" w:footer="1000" w:top="1580" w:bottom="1200" w:left="1680" w:right="600"/>
        </w:sectPr>
      </w:pPr>
    </w:p>
    <w:p>
      <w:pPr>
        <w:pStyle w:val="BodyText"/>
        <w:rPr>
          <w:sz w:val="20"/>
        </w:rPr>
      </w:pPr>
    </w:p>
    <w:p>
      <w:pPr>
        <w:pStyle w:val="BodyText"/>
        <w:rPr>
          <w:sz w:val="20"/>
        </w:rPr>
      </w:pPr>
    </w:p>
    <w:p>
      <w:pPr>
        <w:tabs>
          <w:tab w:pos="2028" w:val="left" w:leader="none"/>
        </w:tabs>
        <w:spacing w:line="480" w:lineRule="auto" w:before="209"/>
        <w:ind w:left="1514" w:right="3372" w:firstLine="0"/>
        <w:jc w:val="left"/>
        <w:rPr>
          <w:sz w:val="24"/>
        </w:rPr>
      </w:pPr>
      <w:r>
        <w:rPr>
          <w:sz w:val="24"/>
        </w:rPr>
        <w:t>TR</w:t>
        <w:tab/>
        <w:t>: Total Penerimaan atau </w:t>
      </w:r>
      <w:r>
        <w:rPr>
          <w:i/>
          <w:sz w:val="24"/>
        </w:rPr>
        <w:t>Total Revenue </w:t>
      </w:r>
      <w:r>
        <w:rPr>
          <w:spacing w:val="-3"/>
          <w:sz w:val="24"/>
        </w:rPr>
        <w:t>(Rp) </w:t>
      </w:r>
      <w:r>
        <w:rPr>
          <w:sz w:val="24"/>
        </w:rPr>
        <w:t>TC</w:t>
        <w:tab/>
        <w:t>: Total Biaya atau </w:t>
      </w:r>
      <w:r>
        <w:rPr>
          <w:i/>
          <w:sz w:val="24"/>
        </w:rPr>
        <w:t>Total Cost</w:t>
      </w:r>
      <w:r>
        <w:rPr>
          <w:i/>
          <w:spacing w:val="-2"/>
          <w:sz w:val="24"/>
        </w:rPr>
        <w:t> </w:t>
      </w:r>
      <w:r>
        <w:rPr>
          <w:sz w:val="24"/>
        </w:rPr>
        <w:t>(Rp)</w:t>
      </w:r>
    </w:p>
    <w:p>
      <w:pPr>
        <w:pStyle w:val="Heading1"/>
        <w:numPr>
          <w:ilvl w:val="3"/>
          <w:numId w:val="13"/>
        </w:numPr>
        <w:tabs>
          <w:tab w:pos="1659" w:val="left" w:leader="none"/>
        </w:tabs>
        <w:spacing w:line="240" w:lineRule="auto" w:before="0" w:after="0"/>
        <w:ind w:left="1658" w:right="0" w:hanging="361"/>
        <w:jc w:val="left"/>
      </w:pPr>
      <w:r>
        <w:rPr/>
        <w:t>Analisis</w:t>
      </w:r>
      <w:r>
        <w:rPr>
          <w:spacing w:val="-4"/>
        </w:rPr>
        <w:t> </w:t>
      </w:r>
      <w:r>
        <w:rPr/>
        <w:t>Kelayakan</w:t>
      </w:r>
    </w:p>
    <w:p>
      <w:pPr>
        <w:pStyle w:val="BodyText"/>
        <w:rPr>
          <w:b/>
        </w:rPr>
      </w:pPr>
    </w:p>
    <w:p>
      <w:pPr>
        <w:pStyle w:val="BodyText"/>
        <w:spacing w:line="480" w:lineRule="auto"/>
        <w:ind w:left="1514" w:right="1099"/>
        <w:jc w:val="both"/>
      </w:pPr>
      <w:r>
        <w:rPr/>
        <w:t>Untuk mengetahui kelayakan dari tiap-tiap produk olahan pia jagung menggunakan analisis </w:t>
      </w:r>
      <w:r>
        <w:rPr>
          <w:i/>
        </w:rPr>
        <w:t>Revenue Cost Ratio</w:t>
      </w:r>
      <w:r>
        <w:rPr/>
        <w:t>. Pasaribu (Hariance 2018: 4) bahwasannya </w:t>
      </w:r>
      <w:r>
        <w:rPr>
          <w:i/>
        </w:rPr>
        <w:t>Revenue Cost Ratio </w:t>
      </w:r>
      <w:r>
        <w:rPr/>
        <w:t>digunakan dalam perhitungan usaha dalam jangka pendek yang tidak memerlukan pengadaan </w:t>
      </w:r>
      <w:r>
        <w:rPr>
          <w:i/>
        </w:rPr>
        <w:t>discount </w:t>
      </w:r>
      <w:r>
        <w:rPr>
          <w:i/>
        </w:rPr>
        <w:t>factors</w:t>
      </w:r>
      <w:r>
        <w:rPr/>
        <w:t>. Maka R/C </w:t>
      </w:r>
      <w:r>
        <w:rPr>
          <w:i/>
        </w:rPr>
        <w:t>ratio </w:t>
      </w:r>
      <w:r>
        <w:rPr/>
        <w:t>dihitung dengan menggunakan rumus :</w:t>
      </w:r>
    </w:p>
    <w:p>
      <w:pPr>
        <w:spacing w:after="0" w:line="480" w:lineRule="auto"/>
        <w:jc w:val="both"/>
        <w:sectPr>
          <w:pgSz w:w="11910" w:h="16840"/>
          <w:pgMar w:header="0" w:footer="1000" w:top="1580" w:bottom="1200" w:left="1680" w:right="600"/>
        </w:sectPr>
      </w:pPr>
    </w:p>
    <w:p>
      <w:pPr>
        <w:pStyle w:val="BodyText"/>
        <w:spacing w:before="137"/>
        <w:jc w:val="right"/>
        <w:rPr>
          <w:rFonts w:ascii="Verdana" w:hAnsi="Verdana" w:eastAsia="Verdana"/>
        </w:rPr>
      </w:pPr>
      <w:r>
        <w:rPr>
          <w:rFonts w:ascii="Verdana" w:hAnsi="Verdana" w:eastAsia="Verdana"/>
          <w:w w:val="69"/>
        </w:rPr>
        <w:t>𝑹</w:t>
      </w:r>
      <w:r>
        <w:rPr>
          <w:rFonts w:ascii="Verdana" w:hAnsi="Verdana" w:eastAsia="Verdana"/>
          <w:spacing w:val="-1"/>
          <w:w w:val="153"/>
          <w:position w:val="1"/>
        </w:rPr>
        <w:t>⁄</w:t>
      </w:r>
      <w:r>
        <w:rPr>
          <w:rFonts w:ascii="Verdana" w:hAnsi="Verdana" w:eastAsia="Verdana"/>
          <w:w w:val="62"/>
        </w:rPr>
        <w:t>𝑪</w:t>
      </w:r>
      <w:r>
        <w:rPr>
          <w:rFonts w:ascii="Verdana" w:hAnsi="Verdana" w:eastAsia="Verdana"/>
          <w:spacing w:val="-43"/>
        </w:rPr>
        <w:t> </w:t>
      </w:r>
      <w:r>
        <w:rPr>
          <w:rFonts w:ascii="Verdana" w:hAnsi="Verdana" w:eastAsia="Verdana"/>
          <w:w w:val="53"/>
        </w:rPr>
        <w:t>𝒓</w:t>
      </w:r>
      <w:r>
        <w:rPr>
          <w:rFonts w:ascii="Verdana" w:hAnsi="Verdana" w:eastAsia="Verdana"/>
          <w:spacing w:val="-1"/>
          <w:w w:val="49"/>
        </w:rPr>
        <w:t>𝒂𝒕𝒊</w:t>
      </w:r>
      <w:r>
        <w:rPr>
          <w:rFonts w:ascii="Verdana" w:hAnsi="Verdana" w:eastAsia="Verdana"/>
          <w:w w:val="49"/>
        </w:rPr>
        <w:t>𝒐</w:t>
      </w:r>
      <w:r>
        <w:rPr>
          <w:rFonts w:ascii="Verdana" w:hAnsi="Verdana" w:eastAsia="Verdana"/>
          <w:spacing w:val="-19"/>
        </w:rPr>
        <w:t> </w:t>
      </w:r>
      <w:r>
        <w:rPr>
          <w:rFonts w:ascii="Verdana" w:hAnsi="Verdana" w:eastAsia="Verdana"/>
          <w:w w:val="91"/>
        </w:rPr>
        <w:t>=</w:t>
      </w:r>
    </w:p>
    <w:p>
      <w:pPr>
        <w:pStyle w:val="BodyText"/>
        <w:spacing w:line="256" w:lineRule="exact"/>
        <w:ind w:left="26" w:right="2214"/>
        <w:jc w:val="center"/>
        <w:rPr>
          <w:rFonts w:ascii="Verdana" w:eastAsia="Verdana"/>
        </w:rPr>
      </w:pPr>
      <w:r>
        <w:rPr/>
        <w:br w:type="column"/>
      </w:r>
      <w:r>
        <w:rPr>
          <w:rFonts w:ascii="Verdana" w:eastAsia="Verdana"/>
          <w:w w:val="60"/>
        </w:rPr>
        <w:t>𝑻𝒐𝒕𝒂𝒍 𝑷𝒆𝒓𝒏𝒆𝒓𝒊𝒎𝒂𝒂𝒏 (𝑹𝒑)</w:t>
      </w:r>
    </w:p>
    <w:p>
      <w:pPr>
        <w:pStyle w:val="BodyText"/>
        <w:spacing w:before="6"/>
        <w:rPr>
          <w:rFonts w:ascii="Verdana"/>
          <w:sz w:val="4"/>
        </w:rPr>
      </w:pPr>
    </w:p>
    <w:p>
      <w:pPr>
        <w:pStyle w:val="BodyText"/>
        <w:spacing w:line="20" w:lineRule="exact"/>
        <w:ind w:left="28"/>
        <w:rPr>
          <w:rFonts w:ascii="Verdana"/>
          <w:sz w:val="2"/>
        </w:rPr>
      </w:pPr>
      <w:r>
        <w:rPr>
          <w:rFonts w:ascii="Verdana"/>
          <w:sz w:val="2"/>
        </w:rPr>
        <w:pict>
          <v:group style="width:142.7pt;height:.85pt;mso-position-horizontal-relative:char;mso-position-vertical-relative:line" coordorigin="0,0" coordsize="2854,17">
            <v:rect style="position:absolute;left:0;top:0;width:2854;height:17" filled="true" fillcolor="#000000" stroked="false">
              <v:fill type="solid"/>
            </v:rect>
          </v:group>
        </w:pict>
      </w:r>
      <w:r>
        <w:rPr>
          <w:rFonts w:ascii="Verdana"/>
          <w:sz w:val="2"/>
        </w:rPr>
      </w:r>
    </w:p>
    <w:p>
      <w:pPr>
        <w:pStyle w:val="BodyText"/>
        <w:ind w:left="25" w:right="2214"/>
        <w:jc w:val="center"/>
        <w:rPr>
          <w:rFonts w:ascii="Verdana" w:eastAsia="Verdana"/>
        </w:rPr>
      </w:pPr>
      <w:r>
        <w:rPr>
          <w:rFonts w:ascii="Verdana" w:eastAsia="Verdana"/>
          <w:w w:val="70"/>
        </w:rPr>
        <w:t>𝑻𝒐𝒕𝒂𝒍 𝑩𝒊𝒂𝒚𝒂 </w:t>
      </w:r>
      <w:r>
        <w:rPr>
          <w:rFonts w:ascii="Verdana" w:eastAsia="Verdana"/>
          <w:w w:val="70"/>
          <w:position w:val="1"/>
        </w:rPr>
        <w:t>(</w:t>
      </w:r>
      <w:r>
        <w:rPr>
          <w:rFonts w:ascii="Verdana" w:eastAsia="Verdana"/>
          <w:w w:val="70"/>
        </w:rPr>
        <w:t>𝑹𝒑</w:t>
      </w:r>
      <w:r>
        <w:rPr>
          <w:rFonts w:ascii="Verdana" w:eastAsia="Verdana"/>
          <w:w w:val="70"/>
          <w:position w:val="1"/>
        </w:rPr>
        <w:t>)</w:t>
      </w:r>
    </w:p>
    <w:p>
      <w:pPr>
        <w:spacing w:after="0"/>
        <w:jc w:val="center"/>
        <w:rPr>
          <w:rFonts w:ascii="Verdana" w:eastAsia="Verdana"/>
        </w:rPr>
        <w:sectPr>
          <w:type w:val="continuous"/>
          <w:pgSz w:w="11910" w:h="16840"/>
          <w:pgMar w:top="1580" w:bottom="1100" w:left="1680" w:right="600"/>
          <w:cols w:num="2" w:equalWidth="0">
            <w:col w:w="4484" w:space="40"/>
            <w:col w:w="5106"/>
          </w:cols>
        </w:sectPr>
      </w:pPr>
    </w:p>
    <w:p>
      <w:pPr>
        <w:pStyle w:val="BodyText"/>
        <w:spacing w:before="7"/>
        <w:rPr>
          <w:rFonts w:ascii="Verdana"/>
          <w:sz w:val="15"/>
        </w:rPr>
      </w:pPr>
    </w:p>
    <w:p>
      <w:pPr>
        <w:spacing w:before="90"/>
        <w:ind w:left="1308" w:right="0" w:firstLine="0"/>
        <w:jc w:val="left"/>
        <w:rPr>
          <w:sz w:val="24"/>
        </w:rPr>
      </w:pPr>
      <w:r>
        <w:rPr>
          <w:sz w:val="24"/>
        </w:rPr>
        <w:t>Kriteria penelitian nilai R/C </w:t>
      </w:r>
      <w:r>
        <w:rPr>
          <w:i/>
          <w:sz w:val="24"/>
        </w:rPr>
        <w:t>ratio sebagai </w:t>
      </w:r>
      <w:r>
        <w:rPr>
          <w:sz w:val="24"/>
        </w:rPr>
        <w:t>berikut :</w:t>
      </w:r>
    </w:p>
    <w:p>
      <w:pPr>
        <w:pStyle w:val="BodyText"/>
      </w:pPr>
    </w:p>
    <w:p>
      <w:pPr>
        <w:pStyle w:val="ListParagraph"/>
        <w:numPr>
          <w:ilvl w:val="4"/>
          <w:numId w:val="13"/>
        </w:numPr>
        <w:tabs>
          <w:tab w:pos="2149" w:val="left" w:leader="none"/>
        </w:tabs>
        <w:spacing w:line="480" w:lineRule="auto" w:before="0" w:after="0"/>
        <w:ind w:left="2148" w:right="1098" w:hanging="361"/>
        <w:jc w:val="left"/>
        <w:rPr>
          <w:sz w:val="24"/>
        </w:rPr>
      </w:pPr>
      <w:r>
        <w:rPr>
          <w:sz w:val="24"/>
        </w:rPr>
        <w:t>Jika nilai R/C </w:t>
      </w:r>
      <w:r>
        <w:rPr>
          <w:i/>
          <w:sz w:val="24"/>
        </w:rPr>
        <w:t>ratio </w:t>
      </w:r>
      <w:r>
        <w:rPr>
          <w:sz w:val="24"/>
        </w:rPr>
        <w:t>adalah dari usaha agroindustri &gt; 1, maka usaha</w:t>
      </w:r>
      <w:r>
        <w:rPr>
          <w:spacing w:val="-2"/>
          <w:sz w:val="24"/>
        </w:rPr>
        <w:t> </w:t>
      </w:r>
      <w:r>
        <w:rPr>
          <w:sz w:val="24"/>
        </w:rPr>
        <w:t>menguntungkan.</w:t>
      </w:r>
    </w:p>
    <w:p>
      <w:pPr>
        <w:pStyle w:val="ListParagraph"/>
        <w:numPr>
          <w:ilvl w:val="4"/>
          <w:numId w:val="13"/>
        </w:numPr>
        <w:tabs>
          <w:tab w:pos="2149" w:val="left" w:leader="none"/>
        </w:tabs>
        <w:spacing w:line="480" w:lineRule="auto" w:before="1" w:after="0"/>
        <w:ind w:left="2148" w:right="1099" w:hanging="361"/>
        <w:jc w:val="left"/>
        <w:rPr>
          <w:sz w:val="24"/>
        </w:rPr>
      </w:pPr>
      <w:r>
        <w:rPr>
          <w:sz w:val="24"/>
        </w:rPr>
        <w:t>Jika nilai R/C </w:t>
      </w:r>
      <w:r>
        <w:rPr>
          <w:i/>
          <w:sz w:val="24"/>
        </w:rPr>
        <w:t>ratio </w:t>
      </w:r>
      <w:r>
        <w:rPr>
          <w:sz w:val="24"/>
        </w:rPr>
        <w:t>dari usaha agroindustri = 1 maka uasaha berada pada titik impas ( </w:t>
      </w:r>
      <w:r>
        <w:rPr>
          <w:i/>
          <w:sz w:val="24"/>
        </w:rPr>
        <w:t>Break Event</w:t>
      </w:r>
      <w:r>
        <w:rPr>
          <w:i/>
          <w:spacing w:val="-2"/>
          <w:sz w:val="24"/>
        </w:rPr>
        <w:t> </w:t>
      </w:r>
      <w:r>
        <w:rPr>
          <w:i/>
          <w:sz w:val="24"/>
        </w:rPr>
        <w:t>Point</w:t>
      </w:r>
      <w:r>
        <w:rPr>
          <w:sz w:val="24"/>
        </w:rPr>
        <w:t>)</w:t>
      </w:r>
    </w:p>
    <w:p>
      <w:pPr>
        <w:pStyle w:val="ListParagraph"/>
        <w:numPr>
          <w:ilvl w:val="4"/>
          <w:numId w:val="13"/>
        </w:numPr>
        <w:tabs>
          <w:tab w:pos="2149" w:val="left" w:leader="none"/>
        </w:tabs>
        <w:spacing w:line="480" w:lineRule="auto" w:before="0" w:after="0"/>
        <w:ind w:left="2148" w:right="1101" w:hanging="361"/>
        <w:jc w:val="left"/>
        <w:rPr>
          <w:sz w:val="24"/>
        </w:rPr>
      </w:pPr>
      <w:r>
        <w:rPr>
          <w:sz w:val="24"/>
        </w:rPr>
        <w:t>Jika nilai R/C </w:t>
      </w:r>
      <w:r>
        <w:rPr>
          <w:i/>
          <w:sz w:val="24"/>
        </w:rPr>
        <w:t>ratio </w:t>
      </w:r>
      <w:r>
        <w:rPr>
          <w:sz w:val="24"/>
        </w:rPr>
        <w:t>dari usaha agroindustri &lt; 1, maka usaha tidak menguntungkan atau</w:t>
      </w:r>
      <w:r>
        <w:rPr>
          <w:spacing w:val="-1"/>
          <w:sz w:val="24"/>
        </w:rPr>
        <w:t> </w:t>
      </w:r>
      <w:r>
        <w:rPr>
          <w:sz w:val="24"/>
        </w:rPr>
        <w:t>merugi.</w:t>
      </w:r>
    </w:p>
    <w:p>
      <w:pPr>
        <w:pStyle w:val="Heading1"/>
        <w:numPr>
          <w:ilvl w:val="2"/>
          <w:numId w:val="13"/>
        </w:numPr>
        <w:tabs>
          <w:tab w:pos="1308" w:val="left" w:leader="none"/>
          <w:tab w:pos="1309" w:val="left" w:leader="none"/>
        </w:tabs>
        <w:spacing w:line="240" w:lineRule="auto" w:before="0" w:after="0"/>
        <w:ind w:left="1308" w:right="0" w:hanging="721"/>
        <w:jc w:val="left"/>
      </w:pPr>
      <w:bookmarkStart w:name="_TOC_250008" w:id="22"/>
      <w:r>
        <w:rPr/>
        <w:t>Metode Analisis Nilai</w:t>
      </w:r>
      <w:r>
        <w:rPr>
          <w:spacing w:val="-2"/>
        </w:rPr>
        <w:t> </w:t>
      </w:r>
      <w:bookmarkEnd w:id="22"/>
      <w:r>
        <w:rPr/>
        <w:t>Tambah</w:t>
      </w:r>
    </w:p>
    <w:p>
      <w:pPr>
        <w:pStyle w:val="BodyText"/>
        <w:rPr>
          <w:b/>
        </w:rPr>
      </w:pPr>
    </w:p>
    <w:p>
      <w:pPr>
        <w:pStyle w:val="BodyText"/>
        <w:spacing w:line="480" w:lineRule="auto"/>
        <w:ind w:left="588" w:right="1095" w:firstLine="708"/>
        <w:jc w:val="both"/>
      </w:pPr>
      <w:r>
        <w:rPr/>
        <w:t>Dalam analisis nilai tambah mengunkan metode Hayami </w:t>
      </w:r>
      <w:r>
        <w:rPr>
          <w:i/>
        </w:rPr>
        <w:t>et al.</w:t>
      </w:r>
      <w:r>
        <w:rPr/>
        <w:t>(</w:t>
      </w:r>
      <w:r>
        <w:rPr>
          <w:i/>
        </w:rPr>
        <w:t>1987</w:t>
      </w:r>
      <w:r>
        <w:rPr/>
        <w:t>). Analisis nilai tambah dari produk olahan jagung dilakukan agar mengetahui besar nilai tambah dari setiap produk. berikut di sajikan perhitungan nilai tambah.  Tabel 2 pada halaman 21 merupakan cara yang di gunakan dalam perhitungan analisis nilai metode</w:t>
      </w:r>
      <w:r>
        <w:rPr>
          <w:spacing w:val="-1"/>
        </w:rPr>
        <w:t> </w:t>
      </w:r>
      <w:r>
        <w:rPr/>
        <w:t>Hayami.</w:t>
      </w:r>
    </w:p>
    <w:p>
      <w:pPr>
        <w:spacing w:after="0" w:line="480" w:lineRule="auto"/>
        <w:jc w:val="both"/>
        <w:sectPr>
          <w:type w:val="continuous"/>
          <w:pgSz w:w="11910" w:h="16840"/>
          <w:pgMar w:top="1580" w:bottom="1100" w:left="16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90"/>
        <w:ind w:left="588" w:right="0" w:firstLine="0"/>
        <w:jc w:val="left"/>
        <w:rPr>
          <w:sz w:val="22"/>
        </w:rPr>
      </w:pPr>
      <w:r>
        <w:rPr>
          <w:b/>
          <w:sz w:val="24"/>
        </w:rPr>
        <w:t>Tabel 2. </w:t>
      </w:r>
      <w:r>
        <w:rPr>
          <w:sz w:val="24"/>
        </w:rPr>
        <w:t>Analisis Perhitungan Nilai Tambah Hayami</w:t>
      </w:r>
      <w:r>
        <w:rPr>
          <w:sz w:val="22"/>
        </w:rPr>
        <w:t>(1987)</w:t>
      </w: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
        <w:gridCol w:w="4594"/>
        <w:gridCol w:w="2732"/>
      </w:tblGrid>
      <w:tr>
        <w:trPr>
          <w:trHeight w:val="378" w:hRule="atLeast"/>
        </w:trPr>
        <w:tc>
          <w:tcPr>
            <w:tcW w:w="623" w:type="dxa"/>
            <w:tcBorders>
              <w:top w:val="single" w:sz="8" w:space="0" w:color="000000"/>
              <w:bottom w:val="single" w:sz="8" w:space="0" w:color="000000"/>
            </w:tcBorders>
          </w:tcPr>
          <w:p>
            <w:pPr>
              <w:pStyle w:val="TableParagraph"/>
              <w:ind w:left="116"/>
              <w:rPr>
                <w:sz w:val="22"/>
              </w:rPr>
            </w:pPr>
            <w:r>
              <w:rPr>
                <w:sz w:val="22"/>
              </w:rPr>
              <w:t>No</w:t>
            </w:r>
          </w:p>
        </w:tc>
        <w:tc>
          <w:tcPr>
            <w:tcW w:w="4594" w:type="dxa"/>
            <w:tcBorders>
              <w:top w:val="single" w:sz="8" w:space="0" w:color="000000"/>
              <w:bottom w:val="single" w:sz="8" w:space="0" w:color="000000"/>
            </w:tcBorders>
          </w:tcPr>
          <w:p>
            <w:pPr>
              <w:pStyle w:val="TableParagraph"/>
              <w:ind w:left="89"/>
              <w:rPr>
                <w:sz w:val="22"/>
              </w:rPr>
            </w:pPr>
            <w:r>
              <w:rPr>
                <w:sz w:val="22"/>
              </w:rPr>
              <w:t>Variabel</w:t>
            </w:r>
          </w:p>
        </w:tc>
        <w:tc>
          <w:tcPr>
            <w:tcW w:w="2732" w:type="dxa"/>
            <w:tcBorders>
              <w:top w:val="single" w:sz="8" w:space="0" w:color="000000"/>
              <w:bottom w:val="single" w:sz="8" w:space="0" w:color="000000"/>
            </w:tcBorders>
          </w:tcPr>
          <w:p>
            <w:pPr>
              <w:pStyle w:val="TableParagraph"/>
              <w:ind w:left="145"/>
              <w:rPr>
                <w:sz w:val="22"/>
              </w:rPr>
            </w:pPr>
            <w:r>
              <w:rPr>
                <w:sz w:val="22"/>
              </w:rPr>
              <w:t>Simbol</w:t>
            </w:r>
          </w:p>
        </w:tc>
      </w:tr>
      <w:tr>
        <w:trPr>
          <w:trHeight w:val="323" w:hRule="atLeast"/>
        </w:trPr>
        <w:tc>
          <w:tcPr>
            <w:tcW w:w="623" w:type="dxa"/>
            <w:tcBorders>
              <w:top w:val="single" w:sz="8" w:space="0" w:color="000000"/>
            </w:tcBorders>
          </w:tcPr>
          <w:p>
            <w:pPr>
              <w:pStyle w:val="TableParagraph"/>
              <w:rPr>
                <w:sz w:val="22"/>
              </w:rPr>
            </w:pPr>
          </w:p>
        </w:tc>
        <w:tc>
          <w:tcPr>
            <w:tcW w:w="4594" w:type="dxa"/>
            <w:tcBorders>
              <w:top w:val="single" w:sz="8" w:space="0" w:color="000000"/>
            </w:tcBorders>
          </w:tcPr>
          <w:p>
            <w:pPr>
              <w:pStyle w:val="TableParagraph"/>
              <w:spacing w:before="3"/>
              <w:ind w:left="89"/>
              <w:rPr>
                <w:b/>
                <w:sz w:val="22"/>
              </w:rPr>
            </w:pPr>
            <w:r>
              <w:rPr>
                <w:b/>
                <w:sz w:val="22"/>
              </w:rPr>
              <w:t>Output, Input, Harga</w:t>
            </w:r>
          </w:p>
        </w:tc>
        <w:tc>
          <w:tcPr>
            <w:tcW w:w="2732" w:type="dxa"/>
            <w:tcBorders>
              <w:top w:val="single" w:sz="8" w:space="0" w:color="000000"/>
            </w:tcBorders>
          </w:tcPr>
          <w:p>
            <w:pPr>
              <w:pStyle w:val="TableParagraph"/>
              <w:rPr>
                <w:sz w:val="22"/>
              </w:rPr>
            </w:pPr>
          </w:p>
        </w:tc>
      </w:tr>
      <w:tr>
        <w:trPr>
          <w:trHeight w:val="379" w:hRule="atLeast"/>
        </w:trPr>
        <w:tc>
          <w:tcPr>
            <w:tcW w:w="623" w:type="dxa"/>
          </w:tcPr>
          <w:p>
            <w:pPr>
              <w:pStyle w:val="TableParagraph"/>
              <w:spacing w:before="58"/>
              <w:ind w:left="258"/>
              <w:rPr>
                <w:sz w:val="22"/>
              </w:rPr>
            </w:pPr>
            <w:r>
              <w:rPr>
                <w:sz w:val="22"/>
              </w:rPr>
              <w:t>1.</w:t>
            </w:r>
          </w:p>
        </w:tc>
        <w:tc>
          <w:tcPr>
            <w:tcW w:w="4594" w:type="dxa"/>
          </w:tcPr>
          <w:p>
            <w:pPr>
              <w:pStyle w:val="TableParagraph"/>
              <w:spacing w:before="58"/>
              <w:ind w:left="89"/>
              <w:rPr>
                <w:sz w:val="22"/>
              </w:rPr>
            </w:pPr>
            <w:r>
              <w:rPr>
                <w:sz w:val="22"/>
              </w:rPr>
              <w:t>Output/ total produksi (Kg / hari)</w:t>
            </w:r>
          </w:p>
        </w:tc>
        <w:tc>
          <w:tcPr>
            <w:tcW w:w="2732" w:type="dxa"/>
          </w:tcPr>
          <w:p>
            <w:pPr>
              <w:pStyle w:val="TableParagraph"/>
              <w:spacing w:before="58"/>
              <w:ind w:left="145"/>
              <w:rPr>
                <w:sz w:val="22"/>
              </w:rPr>
            </w:pPr>
            <w:r>
              <w:rPr>
                <w:w w:val="100"/>
                <w:sz w:val="22"/>
              </w:rPr>
              <w:t>A</w:t>
            </w:r>
          </w:p>
        </w:tc>
      </w:tr>
      <w:tr>
        <w:trPr>
          <w:trHeight w:val="379" w:hRule="atLeast"/>
        </w:trPr>
        <w:tc>
          <w:tcPr>
            <w:tcW w:w="623" w:type="dxa"/>
          </w:tcPr>
          <w:p>
            <w:pPr>
              <w:pStyle w:val="TableParagraph"/>
              <w:spacing w:before="58"/>
              <w:ind w:left="258"/>
              <w:rPr>
                <w:sz w:val="22"/>
              </w:rPr>
            </w:pPr>
            <w:r>
              <w:rPr>
                <w:sz w:val="22"/>
              </w:rPr>
              <w:t>2.</w:t>
            </w:r>
          </w:p>
        </w:tc>
        <w:tc>
          <w:tcPr>
            <w:tcW w:w="4594" w:type="dxa"/>
          </w:tcPr>
          <w:p>
            <w:pPr>
              <w:pStyle w:val="TableParagraph"/>
              <w:spacing w:before="58"/>
              <w:ind w:left="89"/>
              <w:rPr>
                <w:sz w:val="22"/>
              </w:rPr>
            </w:pPr>
            <w:r>
              <w:rPr>
                <w:sz w:val="22"/>
              </w:rPr>
              <w:t>Input bahan baku (Kg / hari)</w:t>
            </w:r>
          </w:p>
        </w:tc>
        <w:tc>
          <w:tcPr>
            <w:tcW w:w="2732" w:type="dxa"/>
          </w:tcPr>
          <w:p>
            <w:pPr>
              <w:pStyle w:val="TableParagraph"/>
              <w:spacing w:before="58"/>
              <w:ind w:left="145"/>
              <w:rPr>
                <w:sz w:val="22"/>
              </w:rPr>
            </w:pPr>
            <w:r>
              <w:rPr>
                <w:w w:val="100"/>
                <w:sz w:val="22"/>
              </w:rPr>
              <w:t>B</w:t>
            </w:r>
          </w:p>
        </w:tc>
      </w:tr>
      <w:tr>
        <w:trPr>
          <w:trHeight w:val="398" w:hRule="atLeast"/>
        </w:trPr>
        <w:tc>
          <w:tcPr>
            <w:tcW w:w="623" w:type="dxa"/>
          </w:tcPr>
          <w:p>
            <w:pPr>
              <w:pStyle w:val="TableParagraph"/>
              <w:spacing w:before="58"/>
              <w:ind w:left="258"/>
              <w:rPr>
                <w:sz w:val="22"/>
              </w:rPr>
            </w:pPr>
            <w:r>
              <w:rPr>
                <w:sz w:val="22"/>
              </w:rPr>
              <w:t>3.</w:t>
            </w:r>
          </w:p>
        </w:tc>
        <w:tc>
          <w:tcPr>
            <w:tcW w:w="4594" w:type="dxa"/>
          </w:tcPr>
          <w:p>
            <w:pPr>
              <w:pStyle w:val="TableParagraph"/>
              <w:spacing w:before="58"/>
              <w:ind w:left="89"/>
              <w:rPr>
                <w:sz w:val="22"/>
              </w:rPr>
            </w:pPr>
            <w:r>
              <w:rPr>
                <w:sz w:val="22"/>
              </w:rPr>
              <w:t>Input tenaga kerja (HOK / hari)</w:t>
            </w:r>
          </w:p>
        </w:tc>
        <w:tc>
          <w:tcPr>
            <w:tcW w:w="2732" w:type="dxa"/>
          </w:tcPr>
          <w:p>
            <w:pPr>
              <w:pStyle w:val="TableParagraph"/>
              <w:spacing w:before="58"/>
              <w:ind w:left="145"/>
              <w:rPr>
                <w:sz w:val="22"/>
              </w:rPr>
            </w:pPr>
            <w:r>
              <w:rPr>
                <w:w w:val="100"/>
                <w:sz w:val="22"/>
              </w:rPr>
              <w:t>C</w:t>
            </w:r>
          </w:p>
        </w:tc>
      </w:tr>
      <w:tr>
        <w:trPr>
          <w:trHeight w:val="416" w:hRule="atLeast"/>
        </w:trPr>
        <w:tc>
          <w:tcPr>
            <w:tcW w:w="623" w:type="dxa"/>
          </w:tcPr>
          <w:p>
            <w:pPr>
              <w:pStyle w:val="TableParagraph"/>
              <w:spacing w:before="78"/>
              <w:ind w:left="258"/>
              <w:rPr>
                <w:sz w:val="22"/>
              </w:rPr>
            </w:pPr>
            <w:r>
              <w:rPr>
                <w:sz w:val="22"/>
              </w:rPr>
              <w:t>4.</w:t>
            </w:r>
          </w:p>
        </w:tc>
        <w:tc>
          <w:tcPr>
            <w:tcW w:w="4594" w:type="dxa"/>
          </w:tcPr>
          <w:p>
            <w:pPr>
              <w:pStyle w:val="TableParagraph"/>
              <w:spacing w:before="78"/>
              <w:ind w:left="89"/>
              <w:rPr>
                <w:sz w:val="22"/>
              </w:rPr>
            </w:pPr>
            <w:r>
              <w:rPr>
                <w:sz w:val="22"/>
              </w:rPr>
              <w:t>Fakor konversi</w:t>
            </w:r>
          </w:p>
        </w:tc>
        <w:tc>
          <w:tcPr>
            <w:tcW w:w="2732" w:type="dxa"/>
          </w:tcPr>
          <w:p>
            <w:pPr>
              <w:pStyle w:val="TableParagraph"/>
              <w:spacing w:before="78"/>
              <w:ind w:left="145"/>
              <w:rPr>
                <w:sz w:val="22"/>
              </w:rPr>
            </w:pPr>
            <w:r>
              <w:rPr>
                <w:sz w:val="22"/>
              </w:rPr>
              <w:t>D = A/B</w:t>
            </w:r>
          </w:p>
        </w:tc>
      </w:tr>
      <w:tr>
        <w:trPr>
          <w:trHeight w:val="397" w:hRule="atLeast"/>
        </w:trPr>
        <w:tc>
          <w:tcPr>
            <w:tcW w:w="623" w:type="dxa"/>
          </w:tcPr>
          <w:p>
            <w:pPr>
              <w:pStyle w:val="TableParagraph"/>
              <w:spacing w:before="76"/>
              <w:ind w:left="258"/>
              <w:rPr>
                <w:sz w:val="22"/>
              </w:rPr>
            </w:pPr>
            <w:r>
              <w:rPr>
                <w:sz w:val="22"/>
              </w:rPr>
              <w:t>5.</w:t>
            </w:r>
          </w:p>
        </w:tc>
        <w:tc>
          <w:tcPr>
            <w:tcW w:w="4594" w:type="dxa"/>
          </w:tcPr>
          <w:p>
            <w:pPr>
              <w:pStyle w:val="TableParagraph"/>
              <w:spacing w:before="76"/>
              <w:ind w:left="89"/>
              <w:rPr>
                <w:sz w:val="22"/>
              </w:rPr>
            </w:pPr>
            <w:r>
              <w:rPr>
                <w:sz w:val="22"/>
              </w:rPr>
              <w:t>Keofesien tenaga kerja</w:t>
            </w:r>
          </w:p>
        </w:tc>
        <w:tc>
          <w:tcPr>
            <w:tcW w:w="2732" w:type="dxa"/>
          </w:tcPr>
          <w:p>
            <w:pPr>
              <w:pStyle w:val="TableParagraph"/>
              <w:spacing w:before="76"/>
              <w:ind w:left="145"/>
              <w:rPr>
                <w:sz w:val="22"/>
              </w:rPr>
            </w:pPr>
            <w:r>
              <w:rPr>
                <w:sz w:val="22"/>
              </w:rPr>
              <w:t>E = C/B</w:t>
            </w:r>
          </w:p>
        </w:tc>
      </w:tr>
      <w:tr>
        <w:trPr>
          <w:trHeight w:val="380" w:hRule="atLeast"/>
        </w:trPr>
        <w:tc>
          <w:tcPr>
            <w:tcW w:w="623" w:type="dxa"/>
          </w:tcPr>
          <w:p>
            <w:pPr>
              <w:pStyle w:val="TableParagraph"/>
              <w:spacing w:before="58"/>
              <w:ind w:left="258"/>
              <w:rPr>
                <w:sz w:val="22"/>
              </w:rPr>
            </w:pPr>
            <w:r>
              <w:rPr>
                <w:sz w:val="22"/>
              </w:rPr>
              <w:t>6.</w:t>
            </w:r>
          </w:p>
        </w:tc>
        <w:tc>
          <w:tcPr>
            <w:tcW w:w="4594" w:type="dxa"/>
          </w:tcPr>
          <w:p>
            <w:pPr>
              <w:pStyle w:val="TableParagraph"/>
              <w:spacing w:before="58"/>
              <w:ind w:left="89"/>
              <w:rPr>
                <w:sz w:val="22"/>
              </w:rPr>
            </w:pPr>
            <w:r>
              <w:rPr>
                <w:sz w:val="22"/>
              </w:rPr>
              <w:t>Harga produk ( Rp / Buah)</w:t>
            </w:r>
          </w:p>
        </w:tc>
        <w:tc>
          <w:tcPr>
            <w:tcW w:w="2732" w:type="dxa"/>
          </w:tcPr>
          <w:p>
            <w:pPr>
              <w:pStyle w:val="TableParagraph"/>
              <w:spacing w:before="58"/>
              <w:ind w:left="145"/>
              <w:rPr>
                <w:sz w:val="22"/>
              </w:rPr>
            </w:pPr>
            <w:r>
              <w:rPr>
                <w:w w:val="100"/>
                <w:sz w:val="22"/>
              </w:rPr>
              <w:t>F</w:t>
            </w:r>
          </w:p>
        </w:tc>
      </w:tr>
      <w:tr>
        <w:trPr>
          <w:trHeight w:val="380" w:hRule="atLeast"/>
        </w:trPr>
        <w:tc>
          <w:tcPr>
            <w:tcW w:w="623" w:type="dxa"/>
          </w:tcPr>
          <w:p>
            <w:pPr>
              <w:pStyle w:val="TableParagraph"/>
              <w:spacing w:before="60"/>
              <w:ind w:left="258"/>
              <w:rPr>
                <w:sz w:val="22"/>
              </w:rPr>
            </w:pPr>
            <w:r>
              <w:rPr>
                <w:sz w:val="22"/>
              </w:rPr>
              <w:t>7.</w:t>
            </w:r>
          </w:p>
        </w:tc>
        <w:tc>
          <w:tcPr>
            <w:tcW w:w="4594" w:type="dxa"/>
          </w:tcPr>
          <w:p>
            <w:pPr>
              <w:pStyle w:val="TableParagraph"/>
              <w:spacing w:before="60"/>
              <w:ind w:left="89"/>
              <w:rPr>
                <w:sz w:val="22"/>
              </w:rPr>
            </w:pPr>
            <w:r>
              <w:rPr>
                <w:sz w:val="22"/>
              </w:rPr>
              <w:t>Upah rata-rata tenaga kerja per HOK ( Rp /HOK)</w:t>
            </w:r>
          </w:p>
        </w:tc>
        <w:tc>
          <w:tcPr>
            <w:tcW w:w="2732" w:type="dxa"/>
          </w:tcPr>
          <w:p>
            <w:pPr>
              <w:pStyle w:val="TableParagraph"/>
              <w:spacing w:before="60"/>
              <w:ind w:left="145"/>
              <w:rPr>
                <w:sz w:val="22"/>
              </w:rPr>
            </w:pPr>
            <w:r>
              <w:rPr>
                <w:w w:val="100"/>
                <w:sz w:val="22"/>
              </w:rPr>
              <w:t>G</w:t>
            </w:r>
          </w:p>
        </w:tc>
      </w:tr>
      <w:tr>
        <w:trPr>
          <w:trHeight w:val="379" w:hRule="atLeast"/>
        </w:trPr>
        <w:tc>
          <w:tcPr>
            <w:tcW w:w="623" w:type="dxa"/>
          </w:tcPr>
          <w:p>
            <w:pPr>
              <w:pStyle w:val="TableParagraph"/>
              <w:rPr>
                <w:sz w:val="22"/>
              </w:rPr>
            </w:pPr>
          </w:p>
        </w:tc>
        <w:tc>
          <w:tcPr>
            <w:tcW w:w="4594" w:type="dxa"/>
          </w:tcPr>
          <w:p>
            <w:pPr>
              <w:pStyle w:val="TableParagraph"/>
              <w:spacing w:before="58"/>
              <w:ind w:left="89"/>
              <w:rPr>
                <w:b/>
                <w:sz w:val="22"/>
              </w:rPr>
            </w:pPr>
            <w:r>
              <w:rPr>
                <w:b/>
                <w:sz w:val="22"/>
              </w:rPr>
              <w:t>Pendapatan dan Keuntungan</w:t>
            </w:r>
          </w:p>
        </w:tc>
        <w:tc>
          <w:tcPr>
            <w:tcW w:w="2732" w:type="dxa"/>
          </w:tcPr>
          <w:p>
            <w:pPr>
              <w:pStyle w:val="TableParagraph"/>
              <w:rPr>
                <w:sz w:val="22"/>
              </w:rPr>
            </w:pPr>
          </w:p>
        </w:tc>
      </w:tr>
      <w:tr>
        <w:trPr>
          <w:trHeight w:val="379" w:hRule="atLeast"/>
        </w:trPr>
        <w:tc>
          <w:tcPr>
            <w:tcW w:w="623" w:type="dxa"/>
          </w:tcPr>
          <w:p>
            <w:pPr>
              <w:pStyle w:val="TableParagraph"/>
              <w:spacing w:before="58"/>
              <w:ind w:left="258"/>
              <w:rPr>
                <w:sz w:val="22"/>
              </w:rPr>
            </w:pPr>
            <w:r>
              <w:rPr>
                <w:sz w:val="22"/>
              </w:rPr>
              <w:t>8.</w:t>
            </w:r>
          </w:p>
        </w:tc>
        <w:tc>
          <w:tcPr>
            <w:tcW w:w="4594" w:type="dxa"/>
          </w:tcPr>
          <w:p>
            <w:pPr>
              <w:pStyle w:val="TableParagraph"/>
              <w:spacing w:before="58"/>
              <w:ind w:left="89"/>
              <w:rPr>
                <w:sz w:val="22"/>
              </w:rPr>
            </w:pPr>
            <w:r>
              <w:rPr>
                <w:sz w:val="22"/>
              </w:rPr>
              <w:t>Harga input bahan baku ( Rp / Kg)</w:t>
            </w:r>
          </w:p>
        </w:tc>
        <w:tc>
          <w:tcPr>
            <w:tcW w:w="2732" w:type="dxa"/>
          </w:tcPr>
          <w:p>
            <w:pPr>
              <w:pStyle w:val="TableParagraph"/>
              <w:spacing w:before="58"/>
              <w:ind w:left="145"/>
              <w:rPr>
                <w:sz w:val="22"/>
              </w:rPr>
            </w:pPr>
            <w:r>
              <w:rPr>
                <w:w w:val="100"/>
                <w:sz w:val="22"/>
              </w:rPr>
              <w:t>H</w:t>
            </w:r>
          </w:p>
        </w:tc>
      </w:tr>
      <w:tr>
        <w:trPr>
          <w:trHeight w:val="379" w:hRule="atLeast"/>
        </w:trPr>
        <w:tc>
          <w:tcPr>
            <w:tcW w:w="623" w:type="dxa"/>
          </w:tcPr>
          <w:p>
            <w:pPr>
              <w:pStyle w:val="TableParagraph"/>
              <w:spacing w:before="58"/>
              <w:ind w:left="258"/>
              <w:rPr>
                <w:sz w:val="22"/>
              </w:rPr>
            </w:pPr>
            <w:r>
              <w:rPr>
                <w:sz w:val="22"/>
              </w:rPr>
              <w:t>9.</w:t>
            </w:r>
          </w:p>
        </w:tc>
        <w:tc>
          <w:tcPr>
            <w:tcW w:w="4594" w:type="dxa"/>
          </w:tcPr>
          <w:p>
            <w:pPr>
              <w:pStyle w:val="TableParagraph"/>
              <w:spacing w:before="58"/>
              <w:ind w:left="89"/>
              <w:rPr>
                <w:sz w:val="22"/>
              </w:rPr>
            </w:pPr>
            <w:r>
              <w:rPr>
                <w:sz w:val="22"/>
              </w:rPr>
              <w:t>Sumbangan input lain ( Rp / kg)</w:t>
            </w:r>
          </w:p>
        </w:tc>
        <w:tc>
          <w:tcPr>
            <w:tcW w:w="2732" w:type="dxa"/>
          </w:tcPr>
          <w:p>
            <w:pPr>
              <w:pStyle w:val="TableParagraph"/>
              <w:spacing w:before="58"/>
              <w:ind w:left="145"/>
              <w:rPr>
                <w:sz w:val="22"/>
              </w:rPr>
            </w:pPr>
            <w:r>
              <w:rPr>
                <w:w w:val="100"/>
                <w:sz w:val="22"/>
              </w:rPr>
              <w:t>I</w:t>
            </w:r>
          </w:p>
        </w:tc>
      </w:tr>
      <w:tr>
        <w:trPr>
          <w:trHeight w:val="379" w:hRule="atLeast"/>
        </w:trPr>
        <w:tc>
          <w:tcPr>
            <w:tcW w:w="623" w:type="dxa"/>
          </w:tcPr>
          <w:p>
            <w:pPr>
              <w:pStyle w:val="TableParagraph"/>
              <w:spacing w:before="58"/>
              <w:ind w:right="86"/>
              <w:jc w:val="right"/>
              <w:rPr>
                <w:sz w:val="22"/>
              </w:rPr>
            </w:pPr>
            <w:r>
              <w:rPr>
                <w:sz w:val="22"/>
              </w:rPr>
              <w:t>10.</w:t>
            </w:r>
          </w:p>
        </w:tc>
        <w:tc>
          <w:tcPr>
            <w:tcW w:w="4594" w:type="dxa"/>
          </w:tcPr>
          <w:p>
            <w:pPr>
              <w:pStyle w:val="TableParagraph"/>
              <w:spacing w:before="58"/>
              <w:ind w:left="89"/>
              <w:rPr>
                <w:sz w:val="22"/>
              </w:rPr>
            </w:pPr>
            <w:r>
              <w:rPr>
                <w:sz w:val="22"/>
              </w:rPr>
              <w:t>Nilai output ( Rp / Kg)</w:t>
            </w:r>
          </w:p>
        </w:tc>
        <w:tc>
          <w:tcPr>
            <w:tcW w:w="2732" w:type="dxa"/>
          </w:tcPr>
          <w:p>
            <w:pPr>
              <w:pStyle w:val="TableParagraph"/>
              <w:spacing w:before="58"/>
              <w:ind w:left="145"/>
              <w:rPr>
                <w:sz w:val="22"/>
              </w:rPr>
            </w:pPr>
            <w:r>
              <w:rPr>
                <w:sz w:val="22"/>
              </w:rPr>
              <w:t>J = D x F</w:t>
            </w:r>
          </w:p>
        </w:tc>
      </w:tr>
      <w:tr>
        <w:trPr>
          <w:trHeight w:val="758" w:hRule="atLeast"/>
        </w:trPr>
        <w:tc>
          <w:tcPr>
            <w:tcW w:w="623" w:type="dxa"/>
          </w:tcPr>
          <w:p>
            <w:pPr>
              <w:pStyle w:val="TableParagraph"/>
              <w:spacing w:before="6"/>
              <w:rPr>
                <w:sz w:val="21"/>
              </w:rPr>
            </w:pPr>
          </w:p>
          <w:p>
            <w:pPr>
              <w:pStyle w:val="TableParagraph"/>
              <w:spacing w:before="1"/>
              <w:ind w:right="86"/>
              <w:jc w:val="right"/>
              <w:rPr>
                <w:sz w:val="22"/>
              </w:rPr>
            </w:pPr>
            <w:r>
              <w:rPr>
                <w:sz w:val="22"/>
              </w:rPr>
              <w:t>11.</w:t>
            </w:r>
          </w:p>
        </w:tc>
        <w:tc>
          <w:tcPr>
            <w:tcW w:w="4594" w:type="dxa"/>
          </w:tcPr>
          <w:p>
            <w:pPr>
              <w:pStyle w:val="TableParagraph"/>
              <w:numPr>
                <w:ilvl w:val="0"/>
                <w:numId w:val="14"/>
              </w:numPr>
              <w:tabs>
                <w:tab w:pos="380" w:val="left" w:leader="none"/>
              </w:tabs>
              <w:spacing w:line="240" w:lineRule="auto" w:before="58" w:after="0"/>
              <w:ind w:left="379" w:right="0" w:hanging="219"/>
              <w:jc w:val="left"/>
              <w:rPr>
                <w:sz w:val="22"/>
              </w:rPr>
            </w:pPr>
            <w:r>
              <w:rPr>
                <w:sz w:val="22"/>
              </w:rPr>
              <w:t>Nilai tambah (</w:t>
            </w:r>
            <w:r>
              <w:rPr>
                <w:spacing w:val="-2"/>
                <w:sz w:val="22"/>
              </w:rPr>
              <w:t> </w:t>
            </w:r>
            <w:r>
              <w:rPr>
                <w:sz w:val="22"/>
              </w:rPr>
              <w:t>Rp)</w:t>
            </w:r>
          </w:p>
          <w:p>
            <w:pPr>
              <w:pStyle w:val="TableParagraph"/>
              <w:numPr>
                <w:ilvl w:val="0"/>
                <w:numId w:val="14"/>
              </w:numPr>
              <w:tabs>
                <w:tab w:pos="380" w:val="left" w:leader="none"/>
              </w:tabs>
              <w:spacing w:line="240" w:lineRule="auto" w:before="127" w:after="0"/>
              <w:ind w:left="379" w:right="0" w:hanging="219"/>
              <w:jc w:val="left"/>
              <w:rPr>
                <w:sz w:val="22"/>
              </w:rPr>
            </w:pPr>
            <w:r>
              <w:rPr>
                <w:sz w:val="22"/>
              </w:rPr>
              <w:t>Rasio nilai tambah</w:t>
            </w:r>
            <w:r>
              <w:rPr>
                <w:spacing w:val="-3"/>
                <w:sz w:val="22"/>
              </w:rPr>
              <w:t> </w:t>
            </w:r>
            <w:r>
              <w:rPr>
                <w:sz w:val="22"/>
              </w:rPr>
              <w:t>(%)</w:t>
            </w:r>
          </w:p>
        </w:tc>
        <w:tc>
          <w:tcPr>
            <w:tcW w:w="2732" w:type="dxa"/>
          </w:tcPr>
          <w:p>
            <w:pPr>
              <w:pStyle w:val="TableParagraph"/>
              <w:spacing w:before="58"/>
              <w:ind w:left="145"/>
              <w:rPr>
                <w:sz w:val="22"/>
              </w:rPr>
            </w:pPr>
            <w:r>
              <w:rPr>
                <w:sz w:val="22"/>
              </w:rPr>
              <w:t>K = J – H – I</w:t>
            </w:r>
          </w:p>
          <w:p>
            <w:pPr>
              <w:pStyle w:val="TableParagraph"/>
              <w:spacing w:before="127"/>
              <w:ind w:left="145"/>
              <w:rPr>
                <w:sz w:val="22"/>
              </w:rPr>
            </w:pPr>
            <w:r>
              <w:rPr>
                <w:sz w:val="22"/>
              </w:rPr>
              <w:t>L = ( K / J ) × 100%</w:t>
            </w:r>
          </w:p>
        </w:tc>
      </w:tr>
      <w:tr>
        <w:trPr>
          <w:trHeight w:val="815" w:hRule="atLeast"/>
        </w:trPr>
        <w:tc>
          <w:tcPr>
            <w:tcW w:w="623" w:type="dxa"/>
          </w:tcPr>
          <w:p>
            <w:pPr>
              <w:pStyle w:val="TableParagraph"/>
              <w:spacing w:before="7"/>
              <w:rPr>
                <w:sz w:val="21"/>
              </w:rPr>
            </w:pPr>
          </w:p>
          <w:p>
            <w:pPr>
              <w:pStyle w:val="TableParagraph"/>
              <w:ind w:right="86"/>
              <w:jc w:val="right"/>
              <w:rPr>
                <w:sz w:val="22"/>
              </w:rPr>
            </w:pPr>
            <w:r>
              <w:rPr>
                <w:sz w:val="22"/>
              </w:rPr>
              <w:t>12.</w:t>
            </w:r>
          </w:p>
        </w:tc>
        <w:tc>
          <w:tcPr>
            <w:tcW w:w="4594" w:type="dxa"/>
          </w:tcPr>
          <w:p>
            <w:pPr>
              <w:pStyle w:val="TableParagraph"/>
              <w:numPr>
                <w:ilvl w:val="0"/>
                <w:numId w:val="15"/>
              </w:numPr>
              <w:tabs>
                <w:tab w:pos="380" w:val="left" w:leader="none"/>
              </w:tabs>
              <w:spacing w:line="240" w:lineRule="auto" w:before="59" w:after="0"/>
              <w:ind w:left="379" w:right="0" w:hanging="219"/>
              <w:jc w:val="left"/>
              <w:rPr>
                <w:sz w:val="22"/>
              </w:rPr>
            </w:pPr>
            <w:r>
              <w:rPr>
                <w:sz w:val="22"/>
              </w:rPr>
              <w:t>Pendapatan Tenaga kerja (</w:t>
            </w:r>
            <w:r>
              <w:rPr>
                <w:spacing w:val="-5"/>
                <w:sz w:val="22"/>
              </w:rPr>
              <w:t> </w:t>
            </w:r>
            <w:r>
              <w:rPr>
                <w:sz w:val="22"/>
              </w:rPr>
              <w:t>Rp)</w:t>
            </w:r>
          </w:p>
          <w:p>
            <w:pPr>
              <w:pStyle w:val="TableParagraph"/>
              <w:numPr>
                <w:ilvl w:val="0"/>
                <w:numId w:val="15"/>
              </w:numPr>
              <w:tabs>
                <w:tab w:pos="380" w:val="left" w:leader="none"/>
              </w:tabs>
              <w:spacing w:line="240" w:lineRule="auto" w:before="126" w:after="0"/>
              <w:ind w:left="379" w:right="0" w:hanging="219"/>
              <w:jc w:val="left"/>
              <w:rPr>
                <w:sz w:val="22"/>
              </w:rPr>
            </w:pPr>
            <w:r>
              <w:rPr>
                <w:sz w:val="22"/>
              </w:rPr>
              <w:t>Imbalan tenaga kerja ( %</w:t>
            </w:r>
            <w:r>
              <w:rPr>
                <w:spacing w:val="-5"/>
                <w:sz w:val="22"/>
              </w:rPr>
              <w:t> </w:t>
            </w:r>
            <w:r>
              <w:rPr>
                <w:sz w:val="22"/>
              </w:rPr>
              <w:t>)</w:t>
            </w:r>
          </w:p>
        </w:tc>
        <w:tc>
          <w:tcPr>
            <w:tcW w:w="2732" w:type="dxa"/>
          </w:tcPr>
          <w:p>
            <w:pPr>
              <w:pStyle w:val="TableParagraph"/>
              <w:spacing w:before="59"/>
              <w:ind w:left="145"/>
              <w:rPr>
                <w:sz w:val="22"/>
              </w:rPr>
            </w:pPr>
            <w:r>
              <w:rPr>
                <w:sz w:val="22"/>
              </w:rPr>
              <w:t>M = E X G</w:t>
            </w:r>
          </w:p>
          <w:p>
            <w:pPr>
              <w:pStyle w:val="TableParagraph"/>
              <w:spacing w:before="126"/>
              <w:ind w:left="145"/>
              <w:rPr>
                <w:sz w:val="22"/>
              </w:rPr>
            </w:pPr>
            <w:r>
              <w:rPr>
                <w:sz w:val="22"/>
              </w:rPr>
              <w:t>N = ( M / K ) × 100%</w:t>
            </w:r>
          </w:p>
        </w:tc>
      </w:tr>
      <w:tr>
        <w:trPr>
          <w:trHeight w:val="940" w:hRule="atLeast"/>
        </w:trPr>
        <w:tc>
          <w:tcPr>
            <w:tcW w:w="623" w:type="dxa"/>
          </w:tcPr>
          <w:p>
            <w:pPr>
              <w:pStyle w:val="TableParagraph"/>
              <w:spacing w:before="5"/>
              <w:rPr>
                <w:sz w:val="26"/>
              </w:rPr>
            </w:pPr>
          </w:p>
          <w:p>
            <w:pPr>
              <w:pStyle w:val="TableParagraph"/>
              <w:ind w:right="86"/>
              <w:jc w:val="right"/>
              <w:rPr>
                <w:sz w:val="22"/>
              </w:rPr>
            </w:pPr>
            <w:r>
              <w:rPr>
                <w:sz w:val="22"/>
              </w:rPr>
              <w:t>13.</w:t>
            </w:r>
          </w:p>
        </w:tc>
        <w:tc>
          <w:tcPr>
            <w:tcW w:w="4594" w:type="dxa"/>
          </w:tcPr>
          <w:p>
            <w:pPr>
              <w:pStyle w:val="TableParagraph"/>
              <w:numPr>
                <w:ilvl w:val="0"/>
                <w:numId w:val="16"/>
              </w:numPr>
              <w:tabs>
                <w:tab w:pos="380" w:val="left" w:leader="none"/>
              </w:tabs>
              <w:spacing w:line="240" w:lineRule="auto" w:before="115" w:after="0"/>
              <w:ind w:left="379" w:right="0" w:hanging="219"/>
              <w:jc w:val="left"/>
              <w:rPr>
                <w:sz w:val="22"/>
              </w:rPr>
            </w:pPr>
            <w:r>
              <w:rPr>
                <w:sz w:val="22"/>
              </w:rPr>
              <w:t>Keuntungan ( Rp /</w:t>
            </w:r>
            <w:r>
              <w:rPr>
                <w:spacing w:val="-2"/>
                <w:sz w:val="22"/>
              </w:rPr>
              <w:t> </w:t>
            </w:r>
            <w:r>
              <w:rPr>
                <w:sz w:val="22"/>
              </w:rPr>
              <w:t>Buah)</w:t>
            </w:r>
          </w:p>
          <w:p>
            <w:pPr>
              <w:pStyle w:val="TableParagraph"/>
              <w:numPr>
                <w:ilvl w:val="0"/>
                <w:numId w:val="16"/>
              </w:numPr>
              <w:tabs>
                <w:tab w:pos="380" w:val="left" w:leader="none"/>
              </w:tabs>
              <w:spacing w:line="240" w:lineRule="auto" w:before="126" w:after="0"/>
              <w:ind w:left="379" w:right="0" w:hanging="219"/>
              <w:jc w:val="left"/>
              <w:rPr>
                <w:sz w:val="22"/>
              </w:rPr>
            </w:pPr>
            <w:r>
              <w:rPr>
                <w:sz w:val="22"/>
              </w:rPr>
              <w:t>Tingkat keuntungan ( %</w:t>
            </w:r>
            <w:r>
              <w:rPr>
                <w:spacing w:val="-3"/>
                <w:sz w:val="22"/>
              </w:rPr>
              <w:t> </w:t>
            </w:r>
            <w:r>
              <w:rPr>
                <w:sz w:val="22"/>
              </w:rPr>
              <w:t>)</w:t>
            </w:r>
          </w:p>
        </w:tc>
        <w:tc>
          <w:tcPr>
            <w:tcW w:w="2732" w:type="dxa"/>
          </w:tcPr>
          <w:p>
            <w:pPr>
              <w:pStyle w:val="TableParagraph"/>
              <w:spacing w:before="115"/>
              <w:ind w:left="145"/>
              <w:rPr>
                <w:sz w:val="22"/>
              </w:rPr>
            </w:pPr>
            <w:r>
              <w:rPr>
                <w:sz w:val="22"/>
              </w:rPr>
              <w:t>O = K – M</w:t>
            </w:r>
          </w:p>
          <w:p>
            <w:pPr>
              <w:pStyle w:val="TableParagraph"/>
              <w:spacing w:before="126"/>
              <w:ind w:left="200"/>
              <w:rPr>
                <w:sz w:val="22"/>
              </w:rPr>
            </w:pPr>
            <w:r>
              <w:rPr>
                <w:sz w:val="22"/>
              </w:rPr>
              <w:t>P = ( O / J ) × 100 %</w:t>
            </w:r>
          </w:p>
        </w:tc>
      </w:tr>
      <w:tr>
        <w:trPr>
          <w:trHeight w:val="577" w:hRule="atLeast"/>
        </w:trPr>
        <w:tc>
          <w:tcPr>
            <w:tcW w:w="623" w:type="dxa"/>
          </w:tcPr>
          <w:p>
            <w:pPr>
              <w:pStyle w:val="TableParagraph"/>
              <w:rPr>
                <w:sz w:val="22"/>
              </w:rPr>
            </w:pPr>
          </w:p>
        </w:tc>
        <w:tc>
          <w:tcPr>
            <w:tcW w:w="4594" w:type="dxa"/>
          </w:tcPr>
          <w:p>
            <w:pPr>
              <w:pStyle w:val="TableParagraph"/>
              <w:spacing w:before="184"/>
              <w:ind w:left="89"/>
              <w:rPr>
                <w:b/>
                <w:sz w:val="22"/>
              </w:rPr>
            </w:pPr>
            <w:r>
              <w:rPr>
                <w:b/>
                <w:sz w:val="22"/>
              </w:rPr>
              <w:t>Balas Jasa Untuk Faktor Produksi</w:t>
            </w:r>
          </w:p>
        </w:tc>
        <w:tc>
          <w:tcPr>
            <w:tcW w:w="2732" w:type="dxa"/>
          </w:tcPr>
          <w:p>
            <w:pPr>
              <w:pStyle w:val="TableParagraph"/>
              <w:rPr>
                <w:sz w:val="22"/>
              </w:rPr>
            </w:pPr>
          </w:p>
        </w:tc>
      </w:tr>
      <w:tr>
        <w:trPr>
          <w:trHeight w:val="1646" w:hRule="atLeast"/>
        </w:trPr>
        <w:tc>
          <w:tcPr>
            <w:tcW w:w="623" w:type="dxa"/>
            <w:tcBorders>
              <w:bottom w:val="single" w:sz="8" w:space="0" w:color="000000"/>
            </w:tcBorders>
          </w:tcPr>
          <w:p>
            <w:pPr>
              <w:pStyle w:val="TableParagraph"/>
              <w:rPr>
                <w:sz w:val="24"/>
              </w:rPr>
            </w:pPr>
          </w:p>
          <w:p>
            <w:pPr>
              <w:pStyle w:val="TableParagraph"/>
              <w:rPr>
                <w:sz w:val="24"/>
              </w:rPr>
            </w:pPr>
          </w:p>
          <w:p>
            <w:pPr>
              <w:pStyle w:val="TableParagraph"/>
              <w:spacing w:before="147"/>
              <w:ind w:right="86"/>
              <w:jc w:val="right"/>
              <w:rPr>
                <w:sz w:val="22"/>
              </w:rPr>
            </w:pPr>
            <w:r>
              <w:rPr>
                <w:sz w:val="22"/>
              </w:rPr>
              <w:t>14.</w:t>
            </w:r>
          </w:p>
        </w:tc>
        <w:tc>
          <w:tcPr>
            <w:tcW w:w="4594" w:type="dxa"/>
            <w:tcBorders>
              <w:bottom w:val="single" w:sz="8" w:space="0" w:color="000000"/>
            </w:tcBorders>
          </w:tcPr>
          <w:p>
            <w:pPr>
              <w:pStyle w:val="TableParagraph"/>
              <w:numPr>
                <w:ilvl w:val="0"/>
                <w:numId w:val="17"/>
              </w:numPr>
              <w:tabs>
                <w:tab w:pos="380" w:val="left" w:leader="none"/>
              </w:tabs>
              <w:spacing w:line="240" w:lineRule="auto" w:before="130" w:after="0"/>
              <w:ind w:left="379" w:right="0" w:hanging="219"/>
              <w:jc w:val="left"/>
              <w:rPr>
                <w:sz w:val="22"/>
              </w:rPr>
            </w:pPr>
            <w:r>
              <w:rPr>
                <w:sz w:val="22"/>
              </w:rPr>
              <w:t>Marjin</w:t>
            </w:r>
          </w:p>
          <w:p>
            <w:pPr>
              <w:pStyle w:val="TableParagraph"/>
              <w:numPr>
                <w:ilvl w:val="0"/>
                <w:numId w:val="17"/>
              </w:numPr>
              <w:tabs>
                <w:tab w:pos="380" w:val="left" w:leader="none"/>
              </w:tabs>
              <w:spacing w:line="240" w:lineRule="auto" w:before="127" w:after="0"/>
              <w:ind w:left="379" w:right="0" w:hanging="219"/>
              <w:jc w:val="left"/>
              <w:rPr>
                <w:sz w:val="22"/>
              </w:rPr>
            </w:pPr>
            <w:r>
              <w:rPr>
                <w:sz w:val="22"/>
              </w:rPr>
              <w:t>Pendapatan tenaga kerja</w:t>
            </w:r>
            <w:r>
              <w:rPr>
                <w:spacing w:val="-6"/>
                <w:sz w:val="22"/>
              </w:rPr>
              <w:t> </w:t>
            </w:r>
            <w:r>
              <w:rPr>
                <w:sz w:val="22"/>
              </w:rPr>
              <w:t>(%)</w:t>
            </w:r>
          </w:p>
          <w:p>
            <w:pPr>
              <w:pStyle w:val="TableParagraph"/>
              <w:numPr>
                <w:ilvl w:val="0"/>
                <w:numId w:val="17"/>
              </w:numPr>
              <w:tabs>
                <w:tab w:pos="380" w:val="left" w:leader="none"/>
              </w:tabs>
              <w:spacing w:line="240" w:lineRule="auto" w:before="126" w:after="0"/>
              <w:ind w:left="379" w:right="0" w:hanging="219"/>
              <w:jc w:val="left"/>
              <w:rPr>
                <w:sz w:val="22"/>
              </w:rPr>
            </w:pPr>
            <w:r>
              <w:rPr>
                <w:sz w:val="22"/>
              </w:rPr>
              <w:t>Sumbangan input lain</w:t>
            </w:r>
            <w:r>
              <w:rPr>
                <w:spacing w:val="-5"/>
                <w:sz w:val="22"/>
              </w:rPr>
              <w:t> </w:t>
            </w:r>
            <w:r>
              <w:rPr>
                <w:sz w:val="22"/>
              </w:rPr>
              <w:t>(%)</w:t>
            </w:r>
          </w:p>
          <w:p>
            <w:pPr>
              <w:pStyle w:val="TableParagraph"/>
              <w:numPr>
                <w:ilvl w:val="0"/>
                <w:numId w:val="17"/>
              </w:numPr>
              <w:tabs>
                <w:tab w:pos="380" w:val="left" w:leader="none"/>
              </w:tabs>
              <w:spacing w:line="240" w:lineRule="auto" w:before="127" w:after="0"/>
              <w:ind w:left="379" w:right="0" w:hanging="219"/>
              <w:jc w:val="left"/>
              <w:rPr>
                <w:sz w:val="22"/>
              </w:rPr>
            </w:pPr>
            <w:r>
              <w:rPr>
                <w:sz w:val="22"/>
              </w:rPr>
              <w:t>Keuntungan perusahaan</w:t>
            </w:r>
            <w:r>
              <w:rPr>
                <w:spacing w:val="-1"/>
                <w:sz w:val="22"/>
              </w:rPr>
              <w:t> </w:t>
            </w:r>
            <w:r>
              <w:rPr>
                <w:sz w:val="22"/>
              </w:rPr>
              <w:t>(%)</w:t>
            </w:r>
          </w:p>
        </w:tc>
        <w:tc>
          <w:tcPr>
            <w:tcW w:w="2732" w:type="dxa"/>
            <w:tcBorders>
              <w:bottom w:val="single" w:sz="8" w:space="0" w:color="000000"/>
            </w:tcBorders>
          </w:tcPr>
          <w:p>
            <w:pPr>
              <w:pStyle w:val="TableParagraph"/>
              <w:spacing w:before="130"/>
              <w:ind w:left="145"/>
              <w:rPr>
                <w:sz w:val="22"/>
              </w:rPr>
            </w:pPr>
            <w:r>
              <w:rPr>
                <w:sz w:val="22"/>
              </w:rPr>
              <w:t>Q = J- H</w:t>
            </w:r>
          </w:p>
          <w:p>
            <w:pPr>
              <w:pStyle w:val="TableParagraph"/>
              <w:spacing w:line="360" w:lineRule="auto" w:before="127"/>
              <w:ind w:left="145" w:right="574"/>
              <w:rPr>
                <w:sz w:val="22"/>
              </w:rPr>
            </w:pPr>
            <w:r>
              <w:rPr>
                <w:sz w:val="22"/>
              </w:rPr>
              <w:t>R = ( M / Q ) × 100% S = ( I / Q ) × 100%</w:t>
            </w:r>
          </w:p>
          <w:p>
            <w:pPr>
              <w:pStyle w:val="TableParagraph"/>
              <w:ind w:left="145"/>
              <w:rPr>
                <w:sz w:val="22"/>
              </w:rPr>
            </w:pPr>
            <w:r>
              <w:rPr>
                <w:sz w:val="22"/>
              </w:rPr>
              <w:t>T = (O / Q ) × 100%</w:t>
            </w:r>
          </w:p>
        </w:tc>
      </w:tr>
    </w:tbl>
    <w:p>
      <w:pPr>
        <w:spacing w:before="1"/>
        <w:ind w:left="588" w:right="0" w:firstLine="0"/>
        <w:jc w:val="left"/>
        <w:rPr>
          <w:i/>
          <w:sz w:val="22"/>
        </w:rPr>
      </w:pPr>
      <w:r>
        <w:rPr>
          <w:i/>
          <w:sz w:val="22"/>
        </w:rPr>
        <w:t>Sumber : Seohardjo (1990) dalam Putra et al. (2020)</w:t>
      </w:r>
    </w:p>
    <w:p>
      <w:pPr>
        <w:pStyle w:val="BodyText"/>
        <w:spacing w:before="10"/>
        <w:rPr>
          <w:i/>
          <w:sz w:val="21"/>
        </w:rPr>
      </w:pPr>
    </w:p>
    <w:p>
      <w:pPr>
        <w:pStyle w:val="BodyText"/>
        <w:spacing w:line="480" w:lineRule="auto"/>
        <w:ind w:left="588" w:right="1104" w:firstLine="566"/>
        <w:jc w:val="both"/>
      </w:pPr>
      <w:r>
        <w:rPr/>
        <w:t>Berdasarkan tujuan yang ingin dicapai dari penelitian ini, maka model analisis yang digunakan yaitu analisis nilai tambah. Dalam metode ini menggunakan pehitungan Hayami, (1987) yang tersaji pada Tabel 2.</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1"/>
        <w:numPr>
          <w:ilvl w:val="1"/>
          <w:numId w:val="12"/>
        </w:numPr>
        <w:tabs>
          <w:tab w:pos="1016" w:val="left" w:leader="none"/>
        </w:tabs>
        <w:spacing w:line="240" w:lineRule="auto" w:before="90" w:after="0"/>
        <w:ind w:left="1015" w:right="0" w:hanging="361"/>
        <w:jc w:val="left"/>
      </w:pPr>
      <w:bookmarkStart w:name="_TOC_250007" w:id="23"/>
      <w:r>
        <w:rPr/>
        <w:t>Definisi</w:t>
      </w:r>
      <w:r>
        <w:rPr>
          <w:spacing w:val="-1"/>
        </w:rPr>
        <w:t> </w:t>
      </w:r>
      <w:bookmarkEnd w:id="23"/>
      <w:r>
        <w:rPr/>
        <w:t>Operasional</w:t>
      </w:r>
    </w:p>
    <w:p>
      <w:pPr>
        <w:pStyle w:val="BodyText"/>
        <w:rPr>
          <w:b/>
        </w:rPr>
      </w:pPr>
    </w:p>
    <w:p>
      <w:pPr>
        <w:pStyle w:val="ListParagraph"/>
        <w:numPr>
          <w:ilvl w:val="2"/>
          <w:numId w:val="12"/>
        </w:numPr>
        <w:tabs>
          <w:tab w:pos="1376" w:val="left" w:leader="none"/>
        </w:tabs>
        <w:spacing w:line="480" w:lineRule="auto" w:before="0" w:after="0"/>
        <w:ind w:left="1375" w:right="1101" w:hanging="360"/>
        <w:jc w:val="both"/>
        <w:rPr>
          <w:sz w:val="24"/>
        </w:rPr>
      </w:pPr>
      <w:r>
        <w:rPr>
          <w:sz w:val="24"/>
        </w:rPr>
        <w:t>Industri rumahan adalah usaha yang dimana usaha berskala kecil yang hanya memiliki pekerja atau karayawan sebanyak 5 sampai 10</w:t>
      </w:r>
      <w:r>
        <w:rPr>
          <w:spacing w:val="-4"/>
          <w:sz w:val="24"/>
        </w:rPr>
        <w:t> </w:t>
      </w:r>
      <w:r>
        <w:rPr>
          <w:sz w:val="24"/>
        </w:rPr>
        <w:t>orang.</w:t>
      </w:r>
    </w:p>
    <w:p>
      <w:pPr>
        <w:pStyle w:val="ListParagraph"/>
        <w:numPr>
          <w:ilvl w:val="2"/>
          <w:numId w:val="12"/>
        </w:numPr>
        <w:tabs>
          <w:tab w:pos="1376" w:val="left" w:leader="none"/>
        </w:tabs>
        <w:spacing w:line="480" w:lineRule="auto" w:before="1" w:after="0"/>
        <w:ind w:left="1375" w:right="1099" w:hanging="360"/>
        <w:jc w:val="both"/>
        <w:rPr>
          <w:sz w:val="24"/>
        </w:rPr>
      </w:pPr>
      <w:r>
        <w:rPr>
          <w:sz w:val="24"/>
        </w:rPr>
        <w:t>Pia Jagung Dumati merupakan tempat penelitian yang dilakukan di usaha industri rumahan, yang menggunakan tepung jagung sebagai salah satu bahan pembuatan kue</w:t>
      </w:r>
      <w:r>
        <w:rPr>
          <w:spacing w:val="-2"/>
          <w:sz w:val="24"/>
        </w:rPr>
        <w:t> </w:t>
      </w:r>
      <w:r>
        <w:rPr>
          <w:sz w:val="24"/>
        </w:rPr>
        <w:t>Pia..</w:t>
      </w:r>
    </w:p>
    <w:p>
      <w:pPr>
        <w:pStyle w:val="ListParagraph"/>
        <w:numPr>
          <w:ilvl w:val="2"/>
          <w:numId w:val="12"/>
        </w:numPr>
        <w:tabs>
          <w:tab w:pos="1376" w:val="left" w:leader="none"/>
        </w:tabs>
        <w:spacing w:line="480" w:lineRule="auto" w:before="0" w:after="0"/>
        <w:ind w:left="1375" w:right="1097" w:hanging="360"/>
        <w:jc w:val="both"/>
        <w:rPr>
          <w:sz w:val="24"/>
        </w:rPr>
      </w:pPr>
      <w:r>
        <w:rPr>
          <w:sz w:val="24"/>
        </w:rPr>
        <w:t>Bahan baku yang digunakan adalah bahan mentah dari tanaman jagung lalu diolah menjadi tepung yang digunakan untuk pembuatan Pia</w:t>
      </w:r>
      <w:r>
        <w:rPr>
          <w:spacing w:val="-7"/>
          <w:sz w:val="24"/>
        </w:rPr>
        <w:t> </w:t>
      </w:r>
      <w:r>
        <w:rPr>
          <w:sz w:val="24"/>
        </w:rPr>
        <w:t>Jagung.</w:t>
      </w:r>
    </w:p>
    <w:p>
      <w:pPr>
        <w:pStyle w:val="ListParagraph"/>
        <w:numPr>
          <w:ilvl w:val="2"/>
          <w:numId w:val="12"/>
        </w:numPr>
        <w:tabs>
          <w:tab w:pos="1376" w:val="left" w:leader="none"/>
        </w:tabs>
        <w:spacing w:line="240" w:lineRule="auto" w:before="0" w:after="0"/>
        <w:ind w:left="1375" w:right="0" w:hanging="361"/>
        <w:jc w:val="both"/>
        <w:rPr>
          <w:sz w:val="24"/>
        </w:rPr>
      </w:pPr>
      <w:r>
        <w:rPr>
          <w:sz w:val="24"/>
        </w:rPr>
        <w:t>Biaya adalah seberapa besar biaya produksi yang</w:t>
      </w:r>
      <w:r>
        <w:rPr>
          <w:spacing w:val="-4"/>
          <w:sz w:val="24"/>
        </w:rPr>
        <w:t> </w:t>
      </w:r>
      <w:r>
        <w:rPr>
          <w:sz w:val="24"/>
        </w:rPr>
        <w:t>dikeluarkan.</w:t>
      </w:r>
    </w:p>
    <w:p>
      <w:pPr>
        <w:pStyle w:val="BodyText"/>
      </w:pPr>
    </w:p>
    <w:p>
      <w:pPr>
        <w:pStyle w:val="ListParagraph"/>
        <w:numPr>
          <w:ilvl w:val="2"/>
          <w:numId w:val="12"/>
        </w:numPr>
        <w:tabs>
          <w:tab w:pos="1376" w:val="left" w:leader="none"/>
        </w:tabs>
        <w:spacing w:line="480" w:lineRule="auto" w:before="0" w:after="0"/>
        <w:ind w:left="1375" w:right="1100" w:hanging="360"/>
        <w:jc w:val="both"/>
        <w:rPr>
          <w:sz w:val="24"/>
        </w:rPr>
      </w:pPr>
      <w:r>
        <w:rPr>
          <w:sz w:val="24"/>
        </w:rPr>
        <w:t>Nilai tambah adalah selisih antara output dengan nilai bahan </w:t>
      </w:r>
      <w:r>
        <w:rPr>
          <w:spacing w:val="-3"/>
          <w:sz w:val="24"/>
        </w:rPr>
        <w:t>penunjang </w:t>
      </w:r>
      <w:r>
        <w:rPr>
          <w:sz w:val="24"/>
        </w:rPr>
        <w:t>dengan satuan</w:t>
      </w:r>
      <w:r>
        <w:rPr>
          <w:spacing w:val="-1"/>
          <w:sz w:val="24"/>
        </w:rPr>
        <w:t> </w:t>
      </w:r>
      <w:r>
        <w:rPr>
          <w:sz w:val="24"/>
        </w:rPr>
        <w:t>Rupiah.</w:t>
      </w:r>
    </w:p>
    <w:p>
      <w:pPr>
        <w:pStyle w:val="ListParagraph"/>
        <w:numPr>
          <w:ilvl w:val="2"/>
          <w:numId w:val="12"/>
        </w:numPr>
        <w:tabs>
          <w:tab w:pos="1376" w:val="left" w:leader="none"/>
        </w:tabs>
        <w:spacing w:line="480" w:lineRule="auto" w:before="0" w:after="0"/>
        <w:ind w:left="1375" w:right="1099" w:hanging="360"/>
        <w:jc w:val="both"/>
        <w:rPr>
          <w:sz w:val="24"/>
        </w:rPr>
      </w:pPr>
      <w:r>
        <w:rPr>
          <w:sz w:val="24"/>
        </w:rPr>
        <w:t>Output adalah produk olahan Pia Jagung yang dihasilkan dalam sekali proses produksi selama sebulan dalam satuan Kg.</w:t>
      </w:r>
    </w:p>
    <w:p>
      <w:pPr>
        <w:pStyle w:val="ListParagraph"/>
        <w:numPr>
          <w:ilvl w:val="2"/>
          <w:numId w:val="12"/>
        </w:numPr>
        <w:tabs>
          <w:tab w:pos="1376" w:val="left" w:leader="none"/>
        </w:tabs>
        <w:spacing w:line="480" w:lineRule="auto" w:before="1" w:after="0"/>
        <w:ind w:left="1375" w:right="1103" w:hanging="360"/>
        <w:jc w:val="both"/>
        <w:rPr>
          <w:sz w:val="24"/>
        </w:rPr>
      </w:pPr>
      <w:r>
        <w:rPr>
          <w:sz w:val="24"/>
        </w:rPr>
        <w:t>Input yaitu bahan baku utama yang digunakan dalam satu kali proses produksi dihitung dalam satuan</w:t>
      </w:r>
      <w:r>
        <w:rPr>
          <w:spacing w:val="-1"/>
          <w:sz w:val="24"/>
        </w:rPr>
        <w:t> </w:t>
      </w:r>
      <w:r>
        <w:rPr>
          <w:sz w:val="24"/>
        </w:rPr>
        <w:t>Kg.</w:t>
      </w:r>
    </w:p>
    <w:p>
      <w:pPr>
        <w:pStyle w:val="ListParagraph"/>
        <w:numPr>
          <w:ilvl w:val="2"/>
          <w:numId w:val="12"/>
        </w:numPr>
        <w:tabs>
          <w:tab w:pos="1376" w:val="left" w:leader="none"/>
        </w:tabs>
        <w:spacing w:line="480" w:lineRule="auto" w:before="0" w:after="0"/>
        <w:ind w:left="1375" w:right="1097" w:hanging="360"/>
        <w:jc w:val="both"/>
        <w:rPr>
          <w:sz w:val="24"/>
        </w:rPr>
      </w:pPr>
      <w:r>
        <w:rPr>
          <w:sz w:val="24"/>
        </w:rPr>
        <w:t>Tenaga kerja adalah jumlah karyawan/ti yang terlibat serta waktu yang diperlukan dalam produksi olahan Pia Jagung dalam sekali produksi, yang dinyatakan</w:t>
      </w:r>
      <w:r>
        <w:rPr>
          <w:spacing w:val="-1"/>
          <w:sz w:val="24"/>
        </w:rPr>
        <w:t> </w:t>
      </w:r>
      <w:r>
        <w:rPr>
          <w:sz w:val="24"/>
        </w:rPr>
        <w:t>HOK.</w:t>
      </w:r>
    </w:p>
    <w:p>
      <w:pPr>
        <w:pStyle w:val="ListParagraph"/>
        <w:numPr>
          <w:ilvl w:val="2"/>
          <w:numId w:val="12"/>
        </w:numPr>
        <w:tabs>
          <w:tab w:pos="1376" w:val="left" w:leader="none"/>
        </w:tabs>
        <w:spacing w:line="240" w:lineRule="auto" w:before="0" w:after="0"/>
        <w:ind w:left="1375" w:right="0" w:hanging="361"/>
        <w:jc w:val="both"/>
        <w:rPr>
          <w:sz w:val="24"/>
        </w:rPr>
      </w:pPr>
      <w:r>
        <w:rPr>
          <w:sz w:val="24"/>
        </w:rPr>
        <w:t>Koefisien tenaga kerja yaitu hasil bagi dari tenaga kerja dan bahan</w:t>
      </w:r>
      <w:r>
        <w:rPr>
          <w:spacing w:val="-7"/>
          <w:sz w:val="24"/>
        </w:rPr>
        <w:t> </w:t>
      </w:r>
      <w:r>
        <w:rPr>
          <w:sz w:val="24"/>
        </w:rPr>
        <w:t>baku.</w:t>
      </w:r>
    </w:p>
    <w:p>
      <w:pPr>
        <w:spacing w:after="0" w:line="24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2"/>
          <w:numId w:val="12"/>
        </w:numPr>
        <w:tabs>
          <w:tab w:pos="1376" w:val="left" w:leader="none"/>
        </w:tabs>
        <w:spacing w:line="480" w:lineRule="auto" w:before="209" w:after="0"/>
        <w:ind w:left="1375" w:right="1099" w:hanging="360"/>
        <w:jc w:val="both"/>
        <w:rPr>
          <w:sz w:val="24"/>
        </w:rPr>
      </w:pPr>
      <w:r>
        <w:rPr>
          <w:sz w:val="24"/>
        </w:rPr>
        <w:t>Upah rata-rata tenaga kerja adalah perbandingan jumlah upah yang dibayar dengan jumlah tenaga kerja dalam sekali proses produksi (Rp/HOK)</w:t>
      </w:r>
    </w:p>
    <w:p>
      <w:pPr>
        <w:pStyle w:val="ListParagraph"/>
        <w:numPr>
          <w:ilvl w:val="2"/>
          <w:numId w:val="12"/>
        </w:numPr>
        <w:tabs>
          <w:tab w:pos="1376" w:val="left" w:leader="none"/>
        </w:tabs>
        <w:spacing w:line="240" w:lineRule="auto" w:before="0" w:after="0"/>
        <w:ind w:left="1375" w:right="0" w:hanging="361"/>
        <w:jc w:val="both"/>
        <w:rPr>
          <w:sz w:val="24"/>
        </w:rPr>
      </w:pPr>
      <w:r>
        <w:rPr>
          <w:sz w:val="24"/>
        </w:rPr>
        <w:t>Harga output adalah harga jual produk olahan Pia Jagung per</w:t>
      </w:r>
      <w:r>
        <w:rPr>
          <w:spacing w:val="-5"/>
          <w:sz w:val="24"/>
        </w:rPr>
        <w:t> </w:t>
      </w:r>
      <w:r>
        <w:rPr>
          <w:sz w:val="24"/>
        </w:rPr>
        <w:t>kemasan.</w:t>
      </w:r>
    </w:p>
    <w:p>
      <w:pPr>
        <w:pStyle w:val="BodyText"/>
      </w:pPr>
    </w:p>
    <w:p>
      <w:pPr>
        <w:pStyle w:val="ListParagraph"/>
        <w:numPr>
          <w:ilvl w:val="2"/>
          <w:numId w:val="12"/>
        </w:numPr>
        <w:tabs>
          <w:tab w:pos="1376" w:val="left" w:leader="none"/>
        </w:tabs>
        <w:spacing w:line="480" w:lineRule="auto" w:before="0" w:after="0"/>
        <w:ind w:left="1375" w:right="1102" w:hanging="360"/>
        <w:jc w:val="both"/>
        <w:rPr>
          <w:sz w:val="24"/>
        </w:rPr>
      </w:pPr>
      <w:r>
        <w:rPr>
          <w:sz w:val="24"/>
        </w:rPr>
        <w:t>Harga bahan baku yaitu harga beli bahan baku olahan Pia Jagung dalam sekali</w:t>
      </w:r>
      <w:r>
        <w:rPr>
          <w:spacing w:val="-1"/>
          <w:sz w:val="24"/>
        </w:rPr>
        <w:t> </w:t>
      </w:r>
      <w:r>
        <w:rPr>
          <w:sz w:val="24"/>
        </w:rPr>
        <w:t>olahan.</w:t>
      </w:r>
    </w:p>
    <w:p>
      <w:pPr>
        <w:pStyle w:val="ListParagraph"/>
        <w:numPr>
          <w:ilvl w:val="2"/>
          <w:numId w:val="12"/>
        </w:numPr>
        <w:tabs>
          <w:tab w:pos="1376" w:val="left" w:leader="none"/>
        </w:tabs>
        <w:spacing w:line="480" w:lineRule="auto" w:before="1" w:after="0"/>
        <w:ind w:left="1375" w:right="1099" w:hanging="360"/>
        <w:jc w:val="both"/>
        <w:rPr>
          <w:sz w:val="24"/>
        </w:rPr>
      </w:pPr>
      <w:r>
        <w:rPr>
          <w:sz w:val="24"/>
        </w:rPr>
        <w:t>Harga input lain atau sumbangan input lain adalah biaya selain bahan baku dan tenaga kerja yang dikeluarkan untuk memproduksi produk olahan Pia</w:t>
      </w:r>
      <w:r>
        <w:rPr>
          <w:spacing w:val="-1"/>
          <w:sz w:val="24"/>
        </w:rPr>
        <w:t> </w:t>
      </w:r>
      <w:r>
        <w:rPr>
          <w:sz w:val="24"/>
        </w:rPr>
        <w:t>Jagung.</w:t>
      </w:r>
    </w:p>
    <w:p>
      <w:pPr>
        <w:pStyle w:val="ListParagraph"/>
        <w:numPr>
          <w:ilvl w:val="2"/>
          <w:numId w:val="12"/>
        </w:numPr>
        <w:tabs>
          <w:tab w:pos="1376" w:val="left" w:leader="none"/>
        </w:tabs>
        <w:spacing w:line="480" w:lineRule="auto" w:before="0" w:after="0"/>
        <w:ind w:left="1375" w:right="1101" w:hanging="360"/>
        <w:jc w:val="both"/>
        <w:rPr>
          <w:sz w:val="24"/>
        </w:rPr>
      </w:pPr>
      <w:r>
        <w:rPr>
          <w:sz w:val="24"/>
        </w:rPr>
        <w:t>Nilai tambah adalah hasil selisih dari nilai output dengan bahan baku Pia Jagung dan input lain. Nilai ini merupakan keuntungan kotor yang diperoleh dari pengolahan produk Pia</w:t>
      </w:r>
      <w:r>
        <w:rPr>
          <w:spacing w:val="-1"/>
          <w:sz w:val="24"/>
        </w:rPr>
        <w:t> </w:t>
      </w:r>
      <w:r>
        <w:rPr>
          <w:sz w:val="24"/>
        </w:rPr>
        <w:t>Jagung.</w:t>
      </w:r>
    </w:p>
    <w:p>
      <w:pPr>
        <w:pStyle w:val="ListParagraph"/>
        <w:numPr>
          <w:ilvl w:val="2"/>
          <w:numId w:val="12"/>
        </w:numPr>
        <w:tabs>
          <w:tab w:pos="1376" w:val="left" w:leader="none"/>
        </w:tabs>
        <w:spacing w:line="480" w:lineRule="auto" w:before="0" w:after="0"/>
        <w:ind w:left="1375" w:right="1101" w:hanging="360"/>
        <w:jc w:val="both"/>
        <w:rPr>
          <w:sz w:val="24"/>
        </w:rPr>
      </w:pPr>
      <w:r>
        <w:rPr>
          <w:sz w:val="24"/>
        </w:rPr>
        <w:t>Rasio nilai tambah menunjukan presentase dalam nilai tambah dari nilai produk.</w:t>
      </w:r>
    </w:p>
    <w:p>
      <w:pPr>
        <w:pStyle w:val="ListParagraph"/>
        <w:numPr>
          <w:ilvl w:val="2"/>
          <w:numId w:val="12"/>
        </w:numPr>
        <w:tabs>
          <w:tab w:pos="1376" w:val="left" w:leader="none"/>
        </w:tabs>
        <w:spacing w:line="240" w:lineRule="auto" w:before="1" w:after="0"/>
        <w:ind w:left="1375" w:right="0" w:hanging="361"/>
        <w:jc w:val="both"/>
        <w:rPr>
          <w:sz w:val="24"/>
        </w:rPr>
      </w:pPr>
      <w:r>
        <w:rPr>
          <w:sz w:val="24"/>
        </w:rPr>
        <w:t>Biaya tetap yaaitu biaya yang tidak dipengaruhi oleh kuantitas</w:t>
      </w:r>
      <w:r>
        <w:rPr>
          <w:spacing w:val="-4"/>
          <w:sz w:val="24"/>
        </w:rPr>
        <w:t> </w:t>
      </w:r>
      <w:r>
        <w:rPr>
          <w:sz w:val="24"/>
        </w:rPr>
        <w:t>produksi</w:t>
      </w:r>
    </w:p>
    <w:p>
      <w:pPr>
        <w:pStyle w:val="BodyText"/>
        <w:spacing w:before="11"/>
        <w:rPr>
          <w:sz w:val="23"/>
        </w:rPr>
      </w:pPr>
    </w:p>
    <w:p>
      <w:pPr>
        <w:pStyle w:val="ListParagraph"/>
        <w:numPr>
          <w:ilvl w:val="2"/>
          <w:numId w:val="12"/>
        </w:numPr>
        <w:tabs>
          <w:tab w:pos="1376" w:val="left" w:leader="none"/>
        </w:tabs>
        <w:spacing w:line="480" w:lineRule="auto" w:before="0" w:after="0"/>
        <w:ind w:left="1375" w:right="1104" w:hanging="360"/>
        <w:jc w:val="both"/>
        <w:rPr>
          <w:sz w:val="24"/>
        </w:rPr>
      </w:pPr>
      <w:r>
        <w:rPr>
          <w:sz w:val="24"/>
        </w:rPr>
        <w:t>Biaya Variabel yaaitu biaya yang akan berubah serta mengikuti kuantitas produk.</w:t>
      </w:r>
    </w:p>
    <w:p>
      <w:pPr>
        <w:pStyle w:val="ListParagraph"/>
        <w:numPr>
          <w:ilvl w:val="2"/>
          <w:numId w:val="12"/>
        </w:numPr>
        <w:tabs>
          <w:tab w:pos="1376" w:val="left" w:leader="none"/>
        </w:tabs>
        <w:spacing w:line="480" w:lineRule="auto" w:before="0" w:after="0"/>
        <w:ind w:left="1375" w:right="1100" w:hanging="360"/>
        <w:jc w:val="both"/>
        <w:rPr>
          <w:sz w:val="24"/>
        </w:rPr>
      </w:pPr>
      <w:r>
        <w:rPr>
          <w:sz w:val="24"/>
        </w:rPr>
        <w:t>Efisiensi usaha adalah besarnya perbandingan antara total penerimaan dengan total biaya atau R/C </w:t>
      </w:r>
      <w:r>
        <w:rPr>
          <w:i/>
          <w:sz w:val="24"/>
        </w:rPr>
        <w:t>ratio</w:t>
      </w:r>
      <w:r>
        <w:rPr>
          <w:sz w:val="24"/>
        </w:rPr>
        <w:t>. Perusahaan atau industri dikatakan efisien jika mempu menghasilkan output yang lebih besar dengan menggunakan input</w:t>
      </w:r>
      <w:r>
        <w:rPr>
          <w:spacing w:val="-1"/>
          <w:sz w:val="24"/>
        </w:rPr>
        <w:t> </w:t>
      </w:r>
      <w:r>
        <w:rPr>
          <w:sz w:val="24"/>
        </w:rPr>
        <w:t>tertentu.</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2"/>
          <w:numId w:val="12"/>
        </w:numPr>
        <w:tabs>
          <w:tab w:pos="1376" w:val="left" w:leader="none"/>
        </w:tabs>
        <w:spacing w:line="480" w:lineRule="auto" w:before="209" w:after="0"/>
        <w:ind w:left="1375" w:right="1100" w:hanging="360"/>
        <w:jc w:val="both"/>
        <w:rPr>
          <w:sz w:val="24"/>
        </w:rPr>
      </w:pPr>
      <w:r>
        <w:rPr>
          <w:sz w:val="24"/>
        </w:rPr>
        <w:t>Pendapatan adalah berapa hasil yang diperoleh dari penjualan sejumlah output dengan kata lain merupakan segala pendapatan yang diperoleh perusahaan lain dari hasil penjualan hasil</w:t>
      </w:r>
      <w:r>
        <w:rPr>
          <w:spacing w:val="-2"/>
          <w:sz w:val="24"/>
        </w:rPr>
        <w:t> </w:t>
      </w:r>
      <w:r>
        <w:rPr>
          <w:sz w:val="24"/>
        </w:rPr>
        <w:t>produksinya.</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Heading1"/>
        <w:spacing w:before="209"/>
        <w:ind w:right="49"/>
        <w:jc w:val="center"/>
      </w:pPr>
      <w:r>
        <w:rPr/>
        <w:t>BAB IV</w:t>
      </w:r>
    </w:p>
    <w:p>
      <w:pPr>
        <w:spacing w:before="137"/>
        <w:ind w:left="101" w:right="47" w:firstLine="0"/>
        <w:jc w:val="center"/>
        <w:rPr>
          <w:b/>
          <w:sz w:val="24"/>
        </w:rPr>
      </w:pPr>
      <w:r>
        <w:rPr>
          <w:b/>
          <w:sz w:val="24"/>
        </w:rPr>
        <w:t>HASIL DAN PEMBAHASAN</w:t>
      </w:r>
    </w:p>
    <w:p>
      <w:pPr>
        <w:pStyle w:val="BodyText"/>
        <w:rPr>
          <w:b/>
          <w:sz w:val="26"/>
        </w:rPr>
      </w:pPr>
    </w:p>
    <w:p>
      <w:pPr>
        <w:pStyle w:val="BodyText"/>
        <w:rPr>
          <w:b/>
          <w:sz w:val="22"/>
        </w:rPr>
      </w:pPr>
    </w:p>
    <w:p>
      <w:pPr>
        <w:pStyle w:val="Heading1"/>
        <w:numPr>
          <w:ilvl w:val="1"/>
          <w:numId w:val="18"/>
        </w:numPr>
        <w:tabs>
          <w:tab w:pos="1154" w:val="left" w:leader="none"/>
          <w:tab w:pos="1155" w:val="left" w:leader="none"/>
        </w:tabs>
        <w:spacing w:line="240" w:lineRule="auto" w:before="0" w:after="0"/>
        <w:ind w:left="1154" w:right="0" w:hanging="567"/>
        <w:jc w:val="left"/>
      </w:pPr>
      <w:bookmarkStart w:name="_TOC_250006" w:id="24"/>
      <w:bookmarkEnd w:id="24"/>
      <w:r>
        <w:rPr/>
        <w:t>Gambaran Umum Lokasi Penelitian</w:t>
      </w:r>
    </w:p>
    <w:p>
      <w:pPr>
        <w:pStyle w:val="ListParagraph"/>
        <w:numPr>
          <w:ilvl w:val="2"/>
          <w:numId w:val="18"/>
        </w:numPr>
        <w:tabs>
          <w:tab w:pos="1309" w:val="left" w:leader="none"/>
        </w:tabs>
        <w:spacing w:line="240" w:lineRule="auto" w:before="139" w:after="0"/>
        <w:ind w:left="1308" w:right="0" w:hanging="579"/>
        <w:jc w:val="left"/>
        <w:rPr>
          <w:b/>
          <w:sz w:val="24"/>
        </w:rPr>
      </w:pPr>
      <w:r>
        <w:rPr>
          <w:b/>
          <w:sz w:val="24"/>
        </w:rPr>
        <w:t>Profil Usaha Industri Rumahan Pia Jagung</w:t>
      </w:r>
      <w:r>
        <w:rPr>
          <w:b/>
          <w:spacing w:val="-2"/>
          <w:sz w:val="24"/>
        </w:rPr>
        <w:t> </w:t>
      </w:r>
      <w:r>
        <w:rPr>
          <w:b/>
          <w:sz w:val="24"/>
        </w:rPr>
        <w:t>Dumati</w:t>
      </w:r>
    </w:p>
    <w:p>
      <w:pPr>
        <w:pStyle w:val="BodyText"/>
        <w:rPr>
          <w:b/>
        </w:rPr>
      </w:pPr>
    </w:p>
    <w:p>
      <w:pPr>
        <w:pStyle w:val="BodyText"/>
        <w:spacing w:line="480" w:lineRule="auto"/>
        <w:ind w:left="588" w:right="1099" w:firstLine="708"/>
        <w:jc w:val="both"/>
      </w:pPr>
      <w:r>
        <w:rPr/>
        <w:t>Industri rumahan Pia Jagung terletak di Desa Dumati, Kecamatan Tuladenggi, Kabupaten Gorontalo. Pemilik industri rumahan Pia Jagung yaitu bapak Djupri Harun. Diberikan nama Pia Jagung karena kue pia yang diproduksi oleh industri rumahan yang dimiliki bapak Djupri memiliki salah satu bahan baku yang spesial yakni menggunakan tepung jagung, yang dimana mempunyai proses serta cita rasa yang berbeda serta memiliki berapa macam farian rasa. Tepung jagung yang digunakan pada Pia Jagung diproduksi sendiri oleh bapak Djupri dengan mengandalkan jagung dari para kelompok tani yang ada di desa Dumati.</w:t>
      </w:r>
    </w:p>
    <w:p>
      <w:pPr>
        <w:pStyle w:val="BodyText"/>
        <w:spacing w:line="480" w:lineRule="auto" w:before="1"/>
        <w:ind w:left="588" w:right="1096" w:firstLine="708"/>
        <w:jc w:val="both"/>
      </w:pPr>
      <w:r>
        <w:rPr/>
        <w:t>Industri rumahan Pia Jagung berdiri pada tahun 2010 dengan alasan melihat melihat potensi jagung yang sangat besar di Provinsi Gorontalo tetapi lebih banyak diekspor. Pada tahap awal segala kegiatan yang dilakukan industri rumahan “Pia Jagung Dumati” dilakukan secara kecil-kecilan karena masih tahap perkenalan. Dengan ketelatenan yang dimiliki bapak Djupri yang awal mula memperkerjakan keluarga semakin waktu berlalu dan seiring meningkatnya perimntaan maka bapak Djupri menamah karyawan agar produksi berjalan lancar. Selain itu, penambahan jumlah karyawan juga berdampak pada perekonomian masyarakat karena memiliki lapangan kerja. Karyawan yang dimiliki sebanyaak 10 orang dimana 6 orang karyawati di bagian produksi dan pengemasan dan 4 orang karyawan dibagian pemsaran.</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Heading1"/>
        <w:numPr>
          <w:ilvl w:val="2"/>
          <w:numId w:val="18"/>
        </w:numPr>
        <w:tabs>
          <w:tab w:pos="1309" w:val="left" w:leader="none"/>
        </w:tabs>
        <w:spacing w:line="240" w:lineRule="auto" w:before="209" w:after="0"/>
        <w:ind w:left="1308" w:right="0" w:hanging="579"/>
        <w:jc w:val="left"/>
      </w:pPr>
      <w:bookmarkStart w:name="_TOC_250005" w:id="25"/>
      <w:r>
        <w:rPr/>
        <w:t>Perlengkapan Dan Bahan Baku Pia</w:t>
      </w:r>
      <w:r>
        <w:rPr>
          <w:spacing w:val="-1"/>
        </w:rPr>
        <w:t> </w:t>
      </w:r>
      <w:bookmarkEnd w:id="25"/>
      <w:r>
        <w:rPr/>
        <w:t>Jagung</w:t>
      </w:r>
    </w:p>
    <w:p>
      <w:pPr>
        <w:pStyle w:val="BodyText"/>
        <w:rPr>
          <w:b/>
        </w:rPr>
      </w:pPr>
    </w:p>
    <w:p>
      <w:pPr>
        <w:pStyle w:val="BodyText"/>
        <w:spacing w:line="480" w:lineRule="auto"/>
        <w:ind w:left="1154" w:right="1103" w:firstLine="285"/>
        <w:jc w:val="both"/>
      </w:pPr>
      <w:r>
        <w:rPr/>
        <w:t>Industri Rumahan Pia Jagung dalam proses produksinya memerlukan perlengkapan dan bahan yang dibutuhkan agar dapat berjalan dengan efektif. Adapun pelaksanaan kegiatan produksi Pia Jagung dalam industri rumahan Pia Jagung menggunakan Alat sebagai berikut</w:t>
      </w:r>
      <w:r>
        <w:rPr>
          <w:spacing w:val="-2"/>
        </w:rPr>
        <w:t> </w:t>
      </w:r>
      <w:r>
        <w:rPr/>
        <w:t>:</w:t>
      </w:r>
    </w:p>
    <w:p>
      <w:pPr>
        <w:pStyle w:val="ListParagraph"/>
        <w:numPr>
          <w:ilvl w:val="3"/>
          <w:numId w:val="18"/>
        </w:numPr>
        <w:tabs>
          <w:tab w:pos="1801" w:val="left" w:leader="none"/>
        </w:tabs>
        <w:spacing w:line="240" w:lineRule="auto" w:before="1" w:after="0"/>
        <w:ind w:left="1800" w:right="0" w:hanging="361"/>
        <w:jc w:val="both"/>
        <w:rPr>
          <w:sz w:val="24"/>
        </w:rPr>
      </w:pPr>
      <w:r>
        <w:rPr>
          <w:sz w:val="24"/>
        </w:rPr>
        <w:t>Mesin tepung jagung kecil 1</w:t>
      </w:r>
      <w:r>
        <w:rPr>
          <w:spacing w:val="-4"/>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Mesin tepung jagung besar 1</w:t>
      </w:r>
      <w:r>
        <w:rPr>
          <w:spacing w:val="-4"/>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Mixer kecil 1</w:t>
      </w:r>
      <w:r>
        <w:rPr>
          <w:spacing w:val="-3"/>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Mixer besar 2</w:t>
      </w:r>
      <w:r>
        <w:rPr>
          <w:spacing w:val="-5"/>
          <w:sz w:val="24"/>
        </w:rPr>
        <w:t> </w:t>
      </w:r>
      <w:r>
        <w:rPr>
          <w:sz w:val="24"/>
        </w:rPr>
        <w:t>unti</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Mesin potong 1</w:t>
      </w:r>
      <w:r>
        <w:rPr>
          <w:spacing w:val="-1"/>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Lengser 150</w:t>
      </w:r>
      <w:r>
        <w:rPr>
          <w:spacing w:val="-2"/>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Oven manual 1</w:t>
      </w:r>
      <w:r>
        <w:rPr>
          <w:spacing w:val="-5"/>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Oven modern 1</w:t>
      </w:r>
      <w:r>
        <w:rPr>
          <w:spacing w:val="-5"/>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Mesin pres kemasan 2</w:t>
      </w:r>
      <w:r>
        <w:rPr>
          <w:spacing w:val="-1"/>
          <w:sz w:val="24"/>
        </w:rPr>
        <w:t> </w:t>
      </w:r>
      <w:r>
        <w:rPr>
          <w:sz w:val="24"/>
        </w:rPr>
        <w:t>unit</w:t>
      </w:r>
    </w:p>
    <w:p>
      <w:pPr>
        <w:pStyle w:val="BodyText"/>
      </w:pPr>
    </w:p>
    <w:p>
      <w:pPr>
        <w:pStyle w:val="ListParagraph"/>
        <w:numPr>
          <w:ilvl w:val="3"/>
          <w:numId w:val="18"/>
        </w:numPr>
        <w:tabs>
          <w:tab w:pos="1801" w:val="left" w:leader="none"/>
        </w:tabs>
        <w:spacing w:line="240" w:lineRule="auto" w:before="1" w:after="0"/>
        <w:ind w:left="1800" w:right="0" w:hanging="361"/>
        <w:jc w:val="both"/>
        <w:rPr>
          <w:sz w:val="24"/>
        </w:rPr>
      </w:pPr>
      <w:r>
        <w:rPr>
          <w:sz w:val="24"/>
        </w:rPr>
        <w:t>Toples 2000</w:t>
      </w:r>
      <w:r>
        <w:rPr>
          <w:spacing w:val="-1"/>
          <w:sz w:val="24"/>
        </w:rPr>
        <w:t> </w:t>
      </w:r>
      <w:r>
        <w:rPr>
          <w:sz w:val="24"/>
        </w:rPr>
        <w:t>unit</w:t>
      </w:r>
    </w:p>
    <w:p>
      <w:pPr>
        <w:pStyle w:val="BodyText"/>
        <w:spacing w:before="11"/>
        <w:rPr>
          <w:sz w:val="23"/>
        </w:rPr>
      </w:pPr>
    </w:p>
    <w:p>
      <w:pPr>
        <w:pStyle w:val="ListParagraph"/>
        <w:numPr>
          <w:ilvl w:val="3"/>
          <w:numId w:val="18"/>
        </w:numPr>
        <w:tabs>
          <w:tab w:pos="1801" w:val="left" w:leader="none"/>
        </w:tabs>
        <w:spacing w:line="240" w:lineRule="auto" w:before="0" w:after="0"/>
        <w:ind w:left="1800" w:right="0" w:hanging="361"/>
        <w:jc w:val="both"/>
        <w:rPr>
          <w:sz w:val="24"/>
        </w:rPr>
      </w:pPr>
      <w:r>
        <w:rPr>
          <w:sz w:val="24"/>
        </w:rPr>
        <w:t>Kompor 1</w:t>
      </w:r>
      <w:r>
        <w:rPr>
          <w:spacing w:val="-1"/>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Wajan 1</w:t>
      </w:r>
      <w:r>
        <w:rPr>
          <w:spacing w:val="-1"/>
          <w:sz w:val="24"/>
        </w:rPr>
        <w:t> </w:t>
      </w:r>
      <w:r>
        <w:rPr>
          <w:sz w:val="24"/>
        </w:rPr>
        <w:t>unit</w:t>
      </w:r>
    </w:p>
    <w:p>
      <w:pPr>
        <w:pStyle w:val="BodyText"/>
      </w:pPr>
    </w:p>
    <w:p>
      <w:pPr>
        <w:pStyle w:val="ListParagraph"/>
        <w:numPr>
          <w:ilvl w:val="3"/>
          <w:numId w:val="18"/>
        </w:numPr>
        <w:tabs>
          <w:tab w:pos="1801" w:val="left" w:leader="none"/>
        </w:tabs>
        <w:spacing w:line="240" w:lineRule="auto" w:before="0" w:after="0"/>
        <w:ind w:left="1800" w:right="0" w:hanging="361"/>
        <w:jc w:val="both"/>
        <w:rPr>
          <w:sz w:val="24"/>
        </w:rPr>
      </w:pPr>
      <w:r>
        <w:rPr>
          <w:sz w:val="24"/>
        </w:rPr>
        <w:t>Timbangan biasa 1</w:t>
      </w:r>
      <w:r>
        <w:rPr>
          <w:spacing w:val="-3"/>
          <w:sz w:val="24"/>
        </w:rPr>
        <w:t> </w:t>
      </w:r>
      <w:r>
        <w:rPr>
          <w:sz w:val="24"/>
        </w:rPr>
        <w:t>unit</w:t>
      </w:r>
    </w:p>
    <w:p>
      <w:pPr>
        <w:pStyle w:val="BodyText"/>
        <w:spacing w:before="1"/>
      </w:pPr>
    </w:p>
    <w:p>
      <w:pPr>
        <w:pStyle w:val="ListParagraph"/>
        <w:numPr>
          <w:ilvl w:val="3"/>
          <w:numId w:val="18"/>
        </w:numPr>
        <w:tabs>
          <w:tab w:pos="1801" w:val="left" w:leader="none"/>
        </w:tabs>
        <w:spacing w:line="240" w:lineRule="auto" w:before="0" w:after="0"/>
        <w:ind w:left="1800" w:right="0" w:hanging="361"/>
        <w:jc w:val="both"/>
        <w:rPr>
          <w:sz w:val="24"/>
        </w:rPr>
      </w:pPr>
      <w:r>
        <w:rPr>
          <w:sz w:val="24"/>
        </w:rPr>
        <w:t>Timbangan digital 1</w:t>
      </w:r>
      <w:r>
        <w:rPr>
          <w:spacing w:val="-1"/>
          <w:sz w:val="24"/>
        </w:rPr>
        <w:t> </w:t>
      </w:r>
      <w:r>
        <w:rPr>
          <w:sz w:val="24"/>
        </w:rPr>
        <w:t>unit</w:t>
      </w:r>
    </w:p>
    <w:p>
      <w:pPr>
        <w:pStyle w:val="BodyText"/>
      </w:pPr>
    </w:p>
    <w:p>
      <w:pPr>
        <w:pStyle w:val="BodyText"/>
        <w:spacing w:line="480" w:lineRule="auto"/>
        <w:ind w:left="1154" w:right="1097" w:firstLine="285"/>
        <w:jc w:val="both"/>
      </w:pPr>
      <w:r>
        <w:rPr/>
        <w:t>Industri rumahan Pia Jagung yang dimiliki bapak Djupri mempunyai tiga varian rasa yaitu coklat, keju, dan kacang hijau yang masing-masing memiliki bahan yang sama dengan isian yang berbeda-beda. Berikut bahan pembuat Pia Jagung :</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3"/>
          <w:numId w:val="18"/>
        </w:numPr>
        <w:tabs>
          <w:tab w:pos="1800" w:val="left" w:leader="none"/>
          <w:tab w:pos="1801" w:val="left" w:leader="none"/>
        </w:tabs>
        <w:spacing w:line="240" w:lineRule="auto" w:before="209" w:after="0"/>
        <w:ind w:left="1800" w:right="0" w:hanging="361"/>
        <w:jc w:val="left"/>
        <w:rPr>
          <w:sz w:val="24"/>
        </w:rPr>
      </w:pPr>
      <w:r>
        <w:rPr>
          <w:sz w:val="24"/>
        </w:rPr>
        <w:t>Tepung</w:t>
      </w:r>
      <w:r>
        <w:rPr>
          <w:spacing w:val="-1"/>
          <w:sz w:val="24"/>
        </w:rPr>
        <w:t> </w:t>
      </w:r>
      <w:r>
        <w:rPr>
          <w:sz w:val="24"/>
        </w:rPr>
        <w:t>Jagung</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Tepung</w:t>
      </w:r>
      <w:r>
        <w:rPr>
          <w:spacing w:val="-1"/>
          <w:sz w:val="24"/>
        </w:rPr>
        <w:t> </w:t>
      </w:r>
      <w:r>
        <w:rPr>
          <w:sz w:val="24"/>
        </w:rPr>
        <w:t>Terigu</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Mentega</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Gula</w:t>
      </w:r>
      <w:r>
        <w:rPr>
          <w:spacing w:val="-1"/>
          <w:sz w:val="24"/>
        </w:rPr>
        <w:t> </w:t>
      </w:r>
      <w:r>
        <w:rPr>
          <w:sz w:val="24"/>
        </w:rPr>
        <w:t>pasir</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Garam</w:t>
      </w:r>
    </w:p>
    <w:p>
      <w:pPr>
        <w:pStyle w:val="BodyText"/>
        <w:spacing w:before="1"/>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Telur</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Air</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Coklat</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Keju</w:t>
      </w:r>
    </w:p>
    <w:p>
      <w:pPr>
        <w:pStyle w:val="BodyText"/>
      </w:pPr>
    </w:p>
    <w:p>
      <w:pPr>
        <w:pStyle w:val="ListParagraph"/>
        <w:numPr>
          <w:ilvl w:val="3"/>
          <w:numId w:val="18"/>
        </w:numPr>
        <w:tabs>
          <w:tab w:pos="1800" w:val="left" w:leader="none"/>
          <w:tab w:pos="1801" w:val="left" w:leader="none"/>
        </w:tabs>
        <w:spacing w:line="240" w:lineRule="auto" w:before="0" w:after="0"/>
        <w:ind w:left="1800" w:right="0" w:hanging="361"/>
        <w:jc w:val="left"/>
        <w:rPr>
          <w:sz w:val="24"/>
        </w:rPr>
      </w:pPr>
      <w:r>
        <w:rPr>
          <w:sz w:val="24"/>
        </w:rPr>
        <w:t>Kacang</w:t>
      </w:r>
      <w:r>
        <w:rPr>
          <w:spacing w:val="-1"/>
          <w:sz w:val="24"/>
        </w:rPr>
        <w:t> </w:t>
      </w:r>
      <w:r>
        <w:rPr>
          <w:sz w:val="24"/>
        </w:rPr>
        <w:t>ijo</w:t>
      </w:r>
    </w:p>
    <w:p>
      <w:pPr>
        <w:pStyle w:val="BodyText"/>
      </w:pPr>
    </w:p>
    <w:p>
      <w:pPr>
        <w:pStyle w:val="Heading1"/>
        <w:numPr>
          <w:ilvl w:val="2"/>
          <w:numId w:val="18"/>
        </w:numPr>
        <w:tabs>
          <w:tab w:pos="1309" w:val="left" w:leader="none"/>
        </w:tabs>
        <w:spacing w:line="240" w:lineRule="auto" w:before="0" w:after="0"/>
        <w:ind w:left="1308" w:right="0" w:hanging="579"/>
        <w:jc w:val="left"/>
      </w:pPr>
      <w:r>
        <w:rPr/>
        <w:t>Proses Produksi Pia</w:t>
      </w:r>
      <w:r>
        <w:rPr>
          <w:spacing w:val="-1"/>
        </w:rPr>
        <w:t> </w:t>
      </w:r>
      <w:r>
        <w:rPr/>
        <w:t>Jagung</w:t>
      </w:r>
    </w:p>
    <w:p>
      <w:pPr>
        <w:pStyle w:val="BodyText"/>
        <w:rPr>
          <w:b/>
        </w:rPr>
      </w:pPr>
    </w:p>
    <w:p>
      <w:pPr>
        <w:pStyle w:val="BodyText"/>
        <w:spacing w:line="480" w:lineRule="auto"/>
        <w:ind w:left="1154" w:right="1097" w:firstLine="285"/>
        <w:jc w:val="both"/>
      </w:pPr>
      <w:r>
        <w:rPr/>
        <w:t>Berdasarkan hasil wawancara dengan bapak Djupri selaku pemilik industri rumahan Pia Jagung, produksi dilakukan di rumah dan di sekitaran rumah bapak Djupri yang dibentuk sesuai kebutuhan dan alat produksi. Kegiatan produksi dliakukan di pagi hari sampai hingga sore hari.</w:t>
      </w:r>
    </w:p>
    <w:p>
      <w:pPr>
        <w:pStyle w:val="BodyText"/>
        <w:spacing w:line="480" w:lineRule="auto" w:before="1"/>
        <w:ind w:left="1154" w:right="1099" w:firstLine="285"/>
        <w:jc w:val="both"/>
      </w:pPr>
      <w:r>
        <w:rPr/>
        <w:t>Adapun proses produksi mulai dari pembuatan tepung jagung yang dijadikan bahan baku pada Pia dan tahap proses produksi pia jagung :</w:t>
      </w:r>
    </w:p>
    <w:p>
      <w:pPr>
        <w:pStyle w:val="ListParagraph"/>
        <w:numPr>
          <w:ilvl w:val="0"/>
          <w:numId w:val="19"/>
        </w:numPr>
        <w:tabs>
          <w:tab w:pos="1801" w:val="left" w:leader="none"/>
        </w:tabs>
        <w:spacing w:line="240" w:lineRule="auto" w:before="0" w:after="0"/>
        <w:ind w:left="1800" w:right="0" w:hanging="361"/>
        <w:jc w:val="both"/>
        <w:rPr>
          <w:sz w:val="24"/>
        </w:rPr>
      </w:pPr>
      <w:r>
        <w:rPr>
          <w:sz w:val="24"/>
        </w:rPr>
        <w:t>Proses produksi tepung jagung :</w:t>
      </w:r>
    </w:p>
    <w:p>
      <w:pPr>
        <w:pStyle w:val="BodyText"/>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Pembersihan</w:t>
      </w:r>
      <w:r>
        <w:rPr>
          <w:spacing w:val="-1"/>
          <w:sz w:val="24"/>
        </w:rPr>
        <w:t> </w:t>
      </w:r>
      <w:r>
        <w:rPr>
          <w:sz w:val="24"/>
        </w:rPr>
        <w:t>jagung.</w:t>
      </w:r>
    </w:p>
    <w:p>
      <w:pPr>
        <w:pStyle w:val="BodyText"/>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Pengeringan jagung sampai dengan kadar air</w:t>
      </w:r>
      <w:r>
        <w:rPr>
          <w:spacing w:val="-1"/>
          <w:sz w:val="24"/>
        </w:rPr>
        <w:t> </w:t>
      </w:r>
      <w:r>
        <w:rPr>
          <w:sz w:val="24"/>
        </w:rPr>
        <w:t>11%.</w:t>
      </w:r>
    </w:p>
    <w:p>
      <w:pPr>
        <w:pStyle w:val="BodyText"/>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Pengupasan Kulit</w:t>
      </w:r>
      <w:r>
        <w:rPr>
          <w:spacing w:val="-1"/>
          <w:sz w:val="24"/>
        </w:rPr>
        <w:t> </w:t>
      </w:r>
      <w:r>
        <w:rPr>
          <w:sz w:val="24"/>
        </w:rPr>
        <w:t>Ari.</w:t>
      </w:r>
    </w:p>
    <w:p>
      <w:pPr>
        <w:pStyle w:val="BodyText"/>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Penggilingan daging</w:t>
      </w:r>
      <w:r>
        <w:rPr>
          <w:spacing w:val="-1"/>
          <w:sz w:val="24"/>
        </w:rPr>
        <w:t> </w:t>
      </w:r>
      <w:r>
        <w:rPr>
          <w:sz w:val="24"/>
        </w:rPr>
        <w:t>jagung.</w:t>
      </w:r>
    </w:p>
    <w:p>
      <w:pPr>
        <w:pStyle w:val="BodyText"/>
      </w:pPr>
    </w:p>
    <w:p>
      <w:pPr>
        <w:pStyle w:val="ListParagraph"/>
        <w:numPr>
          <w:ilvl w:val="1"/>
          <w:numId w:val="19"/>
        </w:numPr>
        <w:tabs>
          <w:tab w:pos="2160" w:val="left" w:leader="none"/>
          <w:tab w:pos="2161" w:val="left" w:leader="none"/>
        </w:tabs>
        <w:spacing w:line="240" w:lineRule="auto" w:before="1" w:after="0"/>
        <w:ind w:left="2161" w:right="0" w:hanging="361"/>
        <w:jc w:val="left"/>
        <w:rPr>
          <w:sz w:val="24"/>
        </w:rPr>
      </w:pPr>
      <w:r>
        <w:rPr>
          <w:sz w:val="24"/>
        </w:rPr>
        <w:t>Pengayakan.</w:t>
      </w:r>
    </w:p>
    <w:p>
      <w:pPr>
        <w:spacing w:after="0" w:line="240" w:lineRule="auto"/>
        <w:jc w:val="left"/>
        <w:rPr>
          <w:sz w:val="24"/>
        </w:rPr>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1"/>
          <w:numId w:val="19"/>
        </w:numPr>
        <w:tabs>
          <w:tab w:pos="2160" w:val="left" w:leader="none"/>
          <w:tab w:pos="2161" w:val="left" w:leader="none"/>
        </w:tabs>
        <w:spacing w:line="240" w:lineRule="auto" w:before="209" w:after="0"/>
        <w:ind w:left="2161" w:right="0" w:hanging="361"/>
        <w:jc w:val="left"/>
        <w:rPr>
          <w:sz w:val="24"/>
        </w:rPr>
      </w:pPr>
      <w:r>
        <w:rPr>
          <w:sz w:val="24"/>
        </w:rPr>
        <w:t>Setelah pengayakan proses pengovenan tepung</w:t>
      </w:r>
      <w:r>
        <w:rPr>
          <w:spacing w:val="-1"/>
          <w:sz w:val="24"/>
        </w:rPr>
        <w:t> </w:t>
      </w:r>
      <w:r>
        <w:rPr>
          <w:sz w:val="24"/>
        </w:rPr>
        <w:t>jagung.</w:t>
      </w:r>
    </w:p>
    <w:p>
      <w:pPr>
        <w:pStyle w:val="BodyText"/>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Pengepakan.</w:t>
      </w:r>
    </w:p>
    <w:p>
      <w:pPr>
        <w:pStyle w:val="BodyText"/>
      </w:pPr>
    </w:p>
    <w:p>
      <w:pPr>
        <w:pStyle w:val="ListParagraph"/>
        <w:numPr>
          <w:ilvl w:val="0"/>
          <w:numId w:val="19"/>
        </w:numPr>
        <w:tabs>
          <w:tab w:pos="1801" w:val="left" w:leader="none"/>
        </w:tabs>
        <w:spacing w:line="240" w:lineRule="auto" w:before="0" w:after="0"/>
        <w:ind w:left="1800" w:right="0" w:hanging="361"/>
        <w:jc w:val="left"/>
        <w:rPr>
          <w:sz w:val="24"/>
        </w:rPr>
      </w:pPr>
      <w:r>
        <w:rPr>
          <w:sz w:val="24"/>
        </w:rPr>
        <w:t>Proses produksi pembuatan Pia Jagung</w:t>
      </w:r>
      <w:r>
        <w:rPr>
          <w:spacing w:val="-1"/>
          <w:sz w:val="24"/>
        </w:rPr>
        <w:t> </w:t>
      </w:r>
      <w:r>
        <w:rPr>
          <w:sz w:val="24"/>
        </w:rPr>
        <w:t>:</w:t>
      </w:r>
    </w:p>
    <w:p>
      <w:pPr>
        <w:pStyle w:val="BodyText"/>
      </w:pPr>
    </w:p>
    <w:p>
      <w:pPr>
        <w:pStyle w:val="BodyText"/>
        <w:spacing w:line="480" w:lineRule="auto"/>
        <w:ind w:left="1800" w:right="1102"/>
        <w:jc w:val="both"/>
      </w:pPr>
      <w:r>
        <w:rPr/>
        <w:t>Berdasarkan hasil wawancara dengan bapak Djufri selaku pemilik industri rumahan pia jagung, produksi dilakukan di rumah bapak Djufri. Kegiatan dilakukan dari pagi hari sampai sore hari.</w:t>
      </w:r>
    </w:p>
    <w:p>
      <w:pPr>
        <w:pStyle w:val="BodyText"/>
        <w:spacing w:before="1"/>
        <w:ind w:left="1800"/>
        <w:jc w:val="both"/>
      </w:pPr>
      <w:r>
        <w:rPr/>
        <w:t>Dibawah ini merupakan tahap proses produksi Pia Jagung Dumati :</w:t>
      </w:r>
    </w:p>
    <w:p>
      <w:pPr>
        <w:pStyle w:val="BodyText"/>
      </w:pPr>
    </w:p>
    <w:p>
      <w:pPr>
        <w:pStyle w:val="ListParagraph"/>
        <w:numPr>
          <w:ilvl w:val="1"/>
          <w:numId w:val="19"/>
        </w:numPr>
        <w:tabs>
          <w:tab w:pos="2161" w:val="left" w:leader="none"/>
        </w:tabs>
        <w:spacing w:line="240" w:lineRule="auto" w:before="0" w:after="0"/>
        <w:ind w:left="2161" w:right="0" w:hanging="361"/>
        <w:jc w:val="both"/>
        <w:rPr>
          <w:sz w:val="24"/>
        </w:rPr>
      </w:pPr>
      <w:r>
        <w:rPr>
          <w:sz w:val="24"/>
        </w:rPr>
        <w:t>Persiapan bahan</w:t>
      </w:r>
      <w:r>
        <w:rPr>
          <w:spacing w:val="-1"/>
          <w:sz w:val="24"/>
        </w:rPr>
        <w:t> </w:t>
      </w:r>
      <w:r>
        <w:rPr>
          <w:sz w:val="24"/>
        </w:rPr>
        <w:t>baku.</w:t>
      </w:r>
    </w:p>
    <w:p>
      <w:pPr>
        <w:pStyle w:val="BodyText"/>
      </w:pPr>
    </w:p>
    <w:p>
      <w:pPr>
        <w:pStyle w:val="ListParagraph"/>
        <w:numPr>
          <w:ilvl w:val="1"/>
          <w:numId w:val="19"/>
        </w:numPr>
        <w:tabs>
          <w:tab w:pos="2161" w:val="left" w:leader="none"/>
        </w:tabs>
        <w:spacing w:line="240" w:lineRule="auto" w:before="0" w:after="0"/>
        <w:ind w:left="2161" w:right="0" w:hanging="361"/>
        <w:jc w:val="both"/>
        <w:rPr>
          <w:sz w:val="24"/>
        </w:rPr>
      </w:pPr>
      <w:r>
        <w:rPr>
          <w:sz w:val="24"/>
        </w:rPr>
        <w:t>Kemudian bahan baku diukur takaran menggunakan</w:t>
      </w:r>
      <w:r>
        <w:rPr>
          <w:spacing w:val="-3"/>
          <w:sz w:val="24"/>
        </w:rPr>
        <w:t> </w:t>
      </w:r>
      <w:r>
        <w:rPr>
          <w:sz w:val="24"/>
        </w:rPr>
        <w:t>timbangan.</w:t>
      </w:r>
    </w:p>
    <w:p>
      <w:pPr>
        <w:pStyle w:val="BodyText"/>
      </w:pPr>
    </w:p>
    <w:p>
      <w:pPr>
        <w:pStyle w:val="ListParagraph"/>
        <w:numPr>
          <w:ilvl w:val="1"/>
          <w:numId w:val="19"/>
        </w:numPr>
        <w:tabs>
          <w:tab w:pos="2161" w:val="left" w:leader="none"/>
        </w:tabs>
        <w:spacing w:line="480" w:lineRule="auto" w:before="0" w:after="0"/>
        <w:ind w:left="2161" w:right="1100" w:hanging="361"/>
        <w:jc w:val="both"/>
        <w:rPr>
          <w:sz w:val="24"/>
        </w:rPr>
      </w:pPr>
      <w:r>
        <w:rPr>
          <w:sz w:val="24"/>
        </w:rPr>
        <w:t>Setelah melakukan proses penimbangan bahan baku, tahap selanjutnya pencampuran bahan baku menggunakan </w:t>
      </w:r>
      <w:r>
        <w:rPr>
          <w:spacing w:val="-3"/>
          <w:sz w:val="24"/>
        </w:rPr>
        <w:t>mixer. </w:t>
      </w:r>
      <w:r>
        <w:rPr>
          <w:sz w:val="24"/>
        </w:rPr>
        <w:t>Seperti pada gambar dibawah</w:t>
      </w:r>
      <w:r>
        <w:rPr>
          <w:spacing w:val="-2"/>
          <w:sz w:val="24"/>
        </w:rPr>
        <w:t> </w:t>
      </w:r>
      <w:r>
        <w:rPr>
          <w:sz w:val="24"/>
        </w:rPr>
        <w:t>ini.</w:t>
      </w:r>
    </w:p>
    <w:p>
      <w:pPr>
        <w:pStyle w:val="BodyText"/>
        <w:spacing w:before="9"/>
        <w:rPr>
          <w:sz w:val="8"/>
        </w:rPr>
      </w:pPr>
      <w:r>
        <w:rPr/>
        <w:drawing>
          <wp:anchor distT="0" distB="0" distL="0" distR="0" allowOverlap="1" layoutInCell="1" locked="0" behindDoc="0" simplePos="0" relativeHeight="12">
            <wp:simplePos x="0" y="0"/>
            <wp:positionH relativeFrom="page">
              <wp:posOffset>2514600</wp:posOffset>
            </wp:positionH>
            <wp:positionV relativeFrom="paragraph">
              <wp:posOffset>89281</wp:posOffset>
            </wp:positionV>
            <wp:extent cx="3360639" cy="1634489"/>
            <wp:effectExtent l="0" t="0" r="0" b="0"/>
            <wp:wrapTopAndBottom/>
            <wp:docPr id="9" name="image5.jpeg" descr="WhatsApp Image 2021-06-15 at 19.31.53.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3360639" cy="1634489"/>
                    </a:xfrm>
                    <a:prstGeom prst="rect">
                      <a:avLst/>
                    </a:prstGeom>
                  </pic:spPr>
                </pic:pic>
              </a:graphicData>
            </a:graphic>
          </wp:anchor>
        </w:drawing>
      </w:r>
    </w:p>
    <w:p>
      <w:pPr>
        <w:pStyle w:val="Heading1"/>
        <w:spacing w:before="17"/>
        <w:ind w:right="285"/>
        <w:jc w:val="center"/>
      </w:pPr>
      <w:r>
        <w:rPr/>
        <w:t>Gambar 2. Pencampuran Bahan Baku</w:t>
      </w:r>
    </w:p>
    <w:p>
      <w:pPr>
        <w:pStyle w:val="BodyText"/>
        <w:rPr>
          <w:b/>
        </w:rPr>
      </w:pPr>
    </w:p>
    <w:p>
      <w:pPr>
        <w:pStyle w:val="ListParagraph"/>
        <w:numPr>
          <w:ilvl w:val="1"/>
          <w:numId w:val="19"/>
        </w:numPr>
        <w:tabs>
          <w:tab w:pos="2161" w:val="left" w:leader="none"/>
        </w:tabs>
        <w:spacing w:line="480" w:lineRule="auto" w:before="0" w:after="0"/>
        <w:ind w:left="2161" w:right="1098" w:hanging="361"/>
        <w:jc w:val="both"/>
        <w:rPr>
          <w:sz w:val="24"/>
        </w:rPr>
      </w:pPr>
      <w:r>
        <w:rPr>
          <w:sz w:val="24"/>
        </w:rPr>
        <w:t>Tahap ke empat melakukan pembagian adonan dengan menggunakan</w:t>
      </w:r>
      <w:r>
        <w:rPr>
          <w:spacing w:val="-1"/>
          <w:sz w:val="24"/>
        </w:rPr>
        <w:t> </w:t>
      </w:r>
      <w:r>
        <w:rPr>
          <w:sz w:val="24"/>
        </w:rPr>
        <w:t>mesin.</w:t>
      </w:r>
    </w:p>
    <w:p>
      <w:pPr>
        <w:pStyle w:val="ListParagraph"/>
        <w:numPr>
          <w:ilvl w:val="1"/>
          <w:numId w:val="19"/>
        </w:numPr>
        <w:tabs>
          <w:tab w:pos="2161" w:val="left" w:leader="none"/>
        </w:tabs>
        <w:spacing w:line="480" w:lineRule="auto" w:before="1" w:after="0"/>
        <w:ind w:left="2161" w:right="1101" w:hanging="361"/>
        <w:jc w:val="both"/>
        <w:rPr>
          <w:sz w:val="24"/>
        </w:rPr>
      </w:pPr>
      <w:r>
        <w:rPr>
          <w:sz w:val="24"/>
        </w:rPr>
        <w:t>Selesai melakukan pembagian adonan, tahap selaanjutnya pengisian varian rasa (Coklat, Keju, Kacang</w:t>
      </w:r>
      <w:r>
        <w:rPr>
          <w:spacing w:val="-3"/>
          <w:sz w:val="24"/>
        </w:rPr>
        <w:t> </w:t>
      </w:r>
      <w:r>
        <w:rPr>
          <w:sz w:val="24"/>
        </w:rPr>
        <w:t>Hijau).</w:t>
      </w:r>
    </w:p>
    <w:p>
      <w:pPr>
        <w:spacing w:after="0" w:line="48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15"/>
        </w:rPr>
      </w:pPr>
    </w:p>
    <w:p>
      <w:pPr>
        <w:pStyle w:val="BodyText"/>
        <w:ind w:left="1883"/>
        <w:rPr>
          <w:sz w:val="20"/>
        </w:rPr>
      </w:pPr>
      <w:r>
        <w:rPr>
          <w:sz w:val="20"/>
        </w:rPr>
        <w:drawing>
          <wp:inline distT="0" distB="0" distL="0" distR="0">
            <wp:extent cx="3596863" cy="1512951"/>
            <wp:effectExtent l="0" t="0" r="0" b="0"/>
            <wp:docPr id="11" name="image6.jpeg" descr="WhatsApp Image 2021-06-15 at 19.31.52(2).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3596863" cy="1512951"/>
                    </a:xfrm>
                    <a:prstGeom prst="rect">
                      <a:avLst/>
                    </a:prstGeom>
                  </pic:spPr>
                </pic:pic>
              </a:graphicData>
            </a:graphic>
          </wp:inline>
        </w:drawing>
      </w:r>
      <w:r>
        <w:rPr>
          <w:sz w:val="20"/>
        </w:rPr>
      </w:r>
    </w:p>
    <w:p>
      <w:pPr>
        <w:pStyle w:val="BodyText"/>
        <w:spacing w:before="2"/>
        <w:rPr>
          <w:sz w:val="8"/>
        </w:rPr>
      </w:pPr>
    </w:p>
    <w:p>
      <w:pPr>
        <w:pStyle w:val="Heading1"/>
        <w:spacing w:before="90"/>
        <w:ind w:left="1377" w:right="1173"/>
        <w:jc w:val="center"/>
      </w:pPr>
      <w:r>
        <w:rPr/>
        <w:t>Gambar 3. Proses Pengisian Varian dalam adonan</w:t>
      </w:r>
    </w:p>
    <w:p>
      <w:pPr>
        <w:pStyle w:val="BodyText"/>
        <w:rPr>
          <w:b/>
        </w:rPr>
      </w:pPr>
    </w:p>
    <w:p>
      <w:pPr>
        <w:pStyle w:val="ListParagraph"/>
        <w:numPr>
          <w:ilvl w:val="1"/>
          <w:numId w:val="19"/>
        </w:numPr>
        <w:tabs>
          <w:tab w:pos="2160" w:val="left" w:leader="none"/>
          <w:tab w:pos="2161" w:val="left" w:leader="none"/>
          <w:tab w:pos="3084" w:val="left" w:leader="none"/>
          <w:tab w:pos="3556" w:val="left" w:leader="none"/>
          <w:tab w:pos="4401" w:val="left" w:leader="none"/>
          <w:tab w:pos="5070" w:val="left" w:leader="none"/>
          <w:tab w:pos="5809" w:val="left" w:leader="none"/>
          <w:tab w:pos="6977" w:val="left" w:leader="none"/>
          <w:tab w:pos="7634" w:val="left" w:leader="none"/>
        </w:tabs>
        <w:spacing w:line="480" w:lineRule="auto" w:before="0" w:after="0"/>
        <w:ind w:left="2161" w:right="1097" w:hanging="361"/>
        <w:jc w:val="left"/>
        <w:rPr>
          <w:sz w:val="24"/>
        </w:rPr>
      </w:pPr>
      <w:r>
        <w:rPr/>
        <w:drawing>
          <wp:anchor distT="0" distB="0" distL="0" distR="0" allowOverlap="1" layoutInCell="1" locked="0" behindDoc="1" simplePos="0" relativeHeight="485776896">
            <wp:simplePos x="0" y="0"/>
            <wp:positionH relativeFrom="page">
              <wp:posOffset>2453639</wp:posOffset>
            </wp:positionH>
            <wp:positionV relativeFrom="paragraph">
              <wp:posOffset>580810</wp:posOffset>
            </wp:positionV>
            <wp:extent cx="3627754" cy="1764918"/>
            <wp:effectExtent l="0" t="0" r="0" b="0"/>
            <wp:wrapNone/>
            <wp:docPr id="13" name="image7.jpeg" descr="WhatsApp Image 2021-06-15 at 19.31.52.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627754" cy="1764918"/>
                    </a:xfrm>
                    <a:prstGeom prst="rect">
                      <a:avLst/>
                    </a:prstGeom>
                  </pic:spPr>
                </pic:pic>
              </a:graphicData>
            </a:graphic>
          </wp:anchor>
        </w:drawing>
      </w:r>
      <w:r>
        <w:rPr>
          <w:sz w:val="24"/>
        </w:rPr>
        <w:t>Setelah</w:t>
        <w:tab/>
        <w:t>itu</w:t>
        <w:tab/>
        <w:t>masuk</w:t>
        <w:tab/>
        <w:t>pada</w:t>
        <w:tab/>
        <w:t>tahap</w:t>
        <w:tab/>
        <w:t>pelaburan</w:t>
        <w:tab/>
        <w:t>telur</w:t>
        <w:tab/>
      </w:r>
      <w:r>
        <w:rPr>
          <w:spacing w:val="-3"/>
          <w:sz w:val="24"/>
        </w:rPr>
        <w:t>sekaligus </w:t>
      </w:r>
      <w:r>
        <w:rPr>
          <w:sz w:val="24"/>
        </w:rPr>
        <w:t>pengecekan suhu pada</w:t>
      </w:r>
      <w:r>
        <w:rPr>
          <w:spacing w:val="-2"/>
          <w:sz w:val="24"/>
        </w:rPr>
        <w:t> </w:t>
      </w:r>
      <w:r>
        <w:rPr>
          <w:sz w:val="24"/>
        </w:rPr>
        <w:t>oven.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2"/>
        </w:rPr>
      </w:pPr>
    </w:p>
    <w:p>
      <w:pPr>
        <w:pStyle w:val="Heading1"/>
        <w:spacing w:before="1"/>
        <w:ind w:left="1382" w:right="1173"/>
        <w:jc w:val="center"/>
      </w:pPr>
      <w:r>
        <w:rPr/>
        <w:t>Gambar 4. Proses Pelaburan Telur</w:t>
      </w:r>
    </w:p>
    <w:p>
      <w:pPr>
        <w:pStyle w:val="BodyText"/>
        <w:spacing w:before="11"/>
        <w:rPr>
          <w:b/>
          <w:sz w:val="23"/>
        </w:rPr>
      </w:pPr>
    </w:p>
    <w:p>
      <w:pPr>
        <w:pStyle w:val="ListParagraph"/>
        <w:numPr>
          <w:ilvl w:val="1"/>
          <w:numId w:val="19"/>
        </w:numPr>
        <w:tabs>
          <w:tab w:pos="2160" w:val="left" w:leader="none"/>
          <w:tab w:pos="2161" w:val="left" w:leader="none"/>
        </w:tabs>
        <w:spacing w:line="240" w:lineRule="auto" w:before="0" w:after="0"/>
        <w:ind w:left="2161" w:right="0" w:hanging="361"/>
        <w:jc w:val="left"/>
        <w:rPr>
          <w:sz w:val="24"/>
        </w:rPr>
      </w:pPr>
      <w:r>
        <w:rPr>
          <w:sz w:val="24"/>
        </w:rPr>
        <w:t>Pisahkan masing-masing</w:t>
      </w:r>
      <w:r>
        <w:rPr>
          <w:spacing w:val="-1"/>
          <w:sz w:val="24"/>
        </w:rPr>
        <w:t> </w:t>
      </w:r>
      <w:r>
        <w:rPr>
          <w:sz w:val="24"/>
        </w:rPr>
        <w:t>varian.</w:t>
      </w:r>
    </w:p>
    <w:p>
      <w:pPr>
        <w:pStyle w:val="BodyText"/>
        <w:spacing w:before="8"/>
        <w:rPr>
          <w:sz w:val="19"/>
        </w:rPr>
      </w:pPr>
      <w:r>
        <w:rPr/>
        <w:drawing>
          <wp:anchor distT="0" distB="0" distL="0" distR="0" allowOverlap="1" layoutInCell="1" locked="0" behindDoc="0" simplePos="0" relativeHeight="13">
            <wp:simplePos x="0" y="0"/>
            <wp:positionH relativeFrom="page">
              <wp:posOffset>2266950</wp:posOffset>
            </wp:positionH>
            <wp:positionV relativeFrom="paragraph">
              <wp:posOffset>169133</wp:posOffset>
            </wp:positionV>
            <wp:extent cx="3991583" cy="1730883"/>
            <wp:effectExtent l="0" t="0" r="0" b="0"/>
            <wp:wrapTopAndBottom/>
            <wp:docPr id="15" name="image8.jpeg" descr="WhatsApp Image 2021-06-15 at 19.31.51.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991583" cy="1730883"/>
                    </a:xfrm>
                    <a:prstGeom prst="rect">
                      <a:avLst/>
                    </a:prstGeom>
                  </pic:spPr>
                </pic:pic>
              </a:graphicData>
            </a:graphic>
          </wp:anchor>
        </w:drawing>
      </w:r>
    </w:p>
    <w:p>
      <w:pPr>
        <w:pStyle w:val="Heading1"/>
        <w:spacing w:before="16"/>
        <w:ind w:left="1668"/>
        <w:jc w:val="left"/>
      </w:pPr>
      <w:r>
        <w:rPr/>
        <w:t>Gambar 5. Proses Memberikan Tanda Pada Masing-masing Rasa</w:t>
      </w:r>
    </w:p>
    <w:p>
      <w:pPr>
        <w:pStyle w:val="BodyText"/>
        <w:spacing w:before="11"/>
        <w:rPr>
          <w:b/>
          <w:sz w:val="23"/>
        </w:rPr>
      </w:pPr>
    </w:p>
    <w:p>
      <w:pPr>
        <w:pStyle w:val="ListParagraph"/>
        <w:numPr>
          <w:ilvl w:val="1"/>
          <w:numId w:val="19"/>
        </w:numPr>
        <w:tabs>
          <w:tab w:pos="2160" w:val="left" w:leader="none"/>
          <w:tab w:pos="2161" w:val="left" w:leader="none"/>
        </w:tabs>
        <w:spacing w:line="480" w:lineRule="auto" w:before="0" w:after="0"/>
        <w:ind w:left="2161" w:right="1096" w:hanging="361"/>
        <w:jc w:val="left"/>
        <w:rPr>
          <w:sz w:val="24"/>
        </w:rPr>
      </w:pPr>
      <w:r>
        <w:rPr>
          <w:sz w:val="24"/>
        </w:rPr>
        <w:t>Setelah dilabur telur dan oven sudah panas, tahap selanjutnya pengovenan dengan jangka waktu 20</w:t>
      </w:r>
      <w:r>
        <w:rPr>
          <w:spacing w:val="-2"/>
          <w:sz w:val="24"/>
        </w:rPr>
        <w:t> </w:t>
      </w:r>
      <w:r>
        <w:rPr>
          <w:sz w:val="24"/>
        </w:rPr>
        <w:t>menit.</w:t>
      </w:r>
    </w:p>
    <w:p>
      <w:pPr>
        <w:spacing w:after="0" w:line="480" w:lineRule="auto"/>
        <w:jc w:val="left"/>
        <w:rPr>
          <w:sz w:val="24"/>
        </w:rPr>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15"/>
        </w:rPr>
      </w:pPr>
    </w:p>
    <w:p>
      <w:pPr>
        <w:pStyle w:val="BodyText"/>
        <w:ind w:left="2184"/>
        <w:rPr>
          <w:sz w:val="20"/>
        </w:rPr>
      </w:pPr>
      <w:r>
        <w:rPr>
          <w:sz w:val="20"/>
        </w:rPr>
        <w:drawing>
          <wp:inline distT="0" distB="0" distL="0" distR="0">
            <wp:extent cx="3253389" cy="1512951"/>
            <wp:effectExtent l="0" t="0" r="0" b="0"/>
            <wp:docPr id="17" name="image9.jpeg" descr="WhatsApp Image 2021-06-15 at 19.31.52(1).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3253389" cy="1512951"/>
                    </a:xfrm>
                    <a:prstGeom prst="rect">
                      <a:avLst/>
                    </a:prstGeom>
                  </pic:spPr>
                </pic:pic>
              </a:graphicData>
            </a:graphic>
          </wp:inline>
        </w:drawing>
      </w:r>
      <w:r>
        <w:rPr>
          <w:sz w:val="20"/>
        </w:rPr>
      </w:r>
    </w:p>
    <w:p>
      <w:pPr>
        <w:pStyle w:val="BodyText"/>
        <w:spacing w:before="2"/>
        <w:rPr>
          <w:sz w:val="8"/>
        </w:rPr>
      </w:pPr>
    </w:p>
    <w:p>
      <w:pPr>
        <w:pStyle w:val="Heading1"/>
        <w:spacing w:before="90"/>
        <w:ind w:right="1095"/>
        <w:jc w:val="center"/>
      </w:pPr>
      <w:r>
        <w:rPr/>
        <w:t>Gambar 6. Proses Pengovenan</w:t>
      </w:r>
    </w:p>
    <w:p>
      <w:pPr>
        <w:pStyle w:val="BodyText"/>
        <w:rPr>
          <w:b/>
        </w:rPr>
      </w:pPr>
    </w:p>
    <w:p>
      <w:pPr>
        <w:pStyle w:val="ListParagraph"/>
        <w:numPr>
          <w:ilvl w:val="1"/>
          <w:numId w:val="19"/>
        </w:numPr>
        <w:tabs>
          <w:tab w:pos="360" w:val="left" w:leader="none"/>
          <w:tab w:pos="2161" w:val="left" w:leader="none"/>
        </w:tabs>
        <w:spacing w:line="240" w:lineRule="auto" w:before="0" w:after="0"/>
        <w:ind w:left="2161" w:right="1015" w:hanging="2161"/>
        <w:jc w:val="left"/>
        <w:rPr>
          <w:sz w:val="24"/>
        </w:rPr>
      </w:pPr>
      <w:r>
        <w:rPr>
          <w:sz w:val="24"/>
        </w:rPr>
        <w:t>Selanjutnya pengecekan pia yang sudah matang.</w:t>
      </w:r>
    </w:p>
    <w:p>
      <w:pPr>
        <w:pStyle w:val="BodyText"/>
      </w:pPr>
    </w:p>
    <w:p>
      <w:pPr>
        <w:pStyle w:val="ListParagraph"/>
        <w:numPr>
          <w:ilvl w:val="1"/>
          <w:numId w:val="19"/>
        </w:numPr>
        <w:tabs>
          <w:tab w:pos="360" w:val="left" w:leader="none"/>
          <w:tab w:pos="2161" w:val="left" w:leader="none"/>
        </w:tabs>
        <w:spacing w:line="240" w:lineRule="auto" w:before="0" w:after="0"/>
        <w:ind w:left="2161" w:right="926" w:hanging="2161"/>
        <w:jc w:val="left"/>
        <w:rPr>
          <w:sz w:val="24"/>
        </w:rPr>
      </w:pPr>
      <w:r>
        <w:rPr>
          <w:sz w:val="24"/>
        </w:rPr>
        <w:t>Tahap akhir pengepakan/pengemasan pia</w:t>
      </w:r>
      <w:r>
        <w:rPr>
          <w:spacing w:val="-1"/>
          <w:sz w:val="24"/>
        </w:rPr>
        <w:t> </w:t>
      </w:r>
      <w:r>
        <w:rPr>
          <w:sz w:val="24"/>
        </w:rPr>
        <w:t>jagung.</w:t>
      </w:r>
    </w:p>
    <w:p>
      <w:pPr>
        <w:pStyle w:val="BodyText"/>
      </w:pPr>
    </w:p>
    <w:p>
      <w:pPr>
        <w:pStyle w:val="ListParagraph"/>
        <w:numPr>
          <w:ilvl w:val="1"/>
          <w:numId w:val="19"/>
        </w:numPr>
        <w:tabs>
          <w:tab w:pos="2161" w:val="left" w:leader="none"/>
        </w:tabs>
        <w:spacing w:line="480" w:lineRule="auto" w:before="0" w:after="0"/>
        <w:ind w:left="2161" w:right="1094" w:hanging="361"/>
        <w:jc w:val="both"/>
        <w:rPr>
          <w:sz w:val="24"/>
        </w:rPr>
      </w:pPr>
      <w:r>
        <w:rPr>
          <w:sz w:val="24"/>
        </w:rPr>
        <w:t>Setelah tahap akhir dilakukan, masuk pada proses pemasaran yang dimana proses pemasaran selain dijadikan sebagai oleh-oleh khas Gorontalo pia jagung juga dipasarkan di warung-warung kecil dengan proses pengantaran menggunakan alat transportasi motor dan</w:t>
      </w:r>
      <w:r>
        <w:rPr>
          <w:spacing w:val="-1"/>
          <w:sz w:val="24"/>
        </w:rPr>
        <w:t> </w:t>
      </w:r>
      <w:r>
        <w:rPr>
          <w:sz w:val="24"/>
        </w:rPr>
        <w:t>mobil.</w:t>
      </w:r>
    </w:p>
    <w:p>
      <w:pPr>
        <w:pStyle w:val="Heading1"/>
        <w:numPr>
          <w:ilvl w:val="1"/>
          <w:numId w:val="18"/>
        </w:numPr>
        <w:tabs>
          <w:tab w:pos="1155" w:val="left" w:leader="none"/>
        </w:tabs>
        <w:spacing w:line="240" w:lineRule="auto" w:before="1" w:after="0"/>
        <w:ind w:left="1154" w:right="0" w:hanging="567"/>
        <w:jc w:val="both"/>
      </w:pPr>
      <w:r>
        <w:rPr/>
        <w:t>Hasil dan Pembahasan</w:t>
      </w:r>
      <w:r>
        <w:rPr>
          <w:spacing w:val="-3"/>
        </w:rPr>
        <w:t> </w:t>
      </w:r>
      <w:r>
        <w:rPr/>
        <w:t>Penelitian</w:t>
      </w:r>
    </w:p>
    <w:p>
      <w:pPr>
        <w:pStyle w:val="Heading1"/>
        <w:numPr>
          <w:ilvl w:val="2"/>
          <w:numId w:val="20"/>
        </w:numPr>
        <w:tabs>
          <w:tab w:pos="1441" w:val="left" w:leader="none"/>
        </w:tabs>
        <w:spacing w:line="240" w:lineRule="auto" w:before="136" w:after="0"/>
        <w:ind w:left="1440" w:right="0" w:hanging="711"/>
        <w:jc w:val="both"/>
      </w:pPr>
      <w:bookmarkStart w:name="_TOC_250004" w:id="26"/>
      <w:r>
        <w:rPr/>
        <w:t>Analisis</w:t>
      </w:r>
      <w:r>
        <w:rPr>
          <w:spacing w:val="-1"/>
        </w:rPr>
        <w:t> </w:t>
      </w:r>
      <w:bookmarkEnd w:id="26"/>
      <w:r>
        <w:rPr/>
        <w:t>Pendapatan</w:t>
      </w:r>
    </w:p>
    <w:p>
      <w:pPr>
        <w:pStyle w:val="BodyText"/>
        <w:spacing w:line="480" w:lineRule="auto" w:before="140"/>
        <w:ind w:left="588" w:right="1098" w:firstLine="708"/>
        <w:jc w:val="both"/>
      </w:pPr>
      <w:r>
        <w:rPr/>
        <w:t>Pendapatan industri rumahan pia jagung diperoleh dari penerimaan yang diperoleh dikurangi dengan biaya-biaya yang dikeluarkan oleh pemilik industri. Adapun caranya sebagai berikut :</w:t>
      </w:r>
    </w:p>
    <w:p>
      <w:pPr>
        <w:pStyle w:val="Heading1"/>
        <w:numPr>
          <w:ilvl w:val="0"/>
          <w:numId w:val="21"/>
        </w:numPr>
        <w:tabs>
          <w:tab w:pos="1016" w:val="left" w:leader="none"/>
        </w:tabs>
        <w:spacing w:line="240" w:lineRule="auto" w:before="0" w:after="0"/>
        <w:ind w:left="1015" w:right="0" w:hanging="284"/>
        <w:jc w:val="both"/>
      </w:pPr>
      <w:r>
        <w:rPr/>
        <w:t>Biaya</w:t>
      </w:r>
    </w:p>
    <w:p>
      <w:pPr>
        <w:pStyle w:val="BodyText"/>
        <w:spacing w:line="480" w:lineRule="auto" w:before="137"/>
        <w:ind w:left="588" w:right="1097" w:firstLine="708"/>
        <w:jc w:val="both"/>
      </w:pPr>
      <w:r>
        <w:rPr/>
        <w:t>Biaya yang terdiri dari biaya tetap dan biaya variabel. Total biaya adalah biaya yang dikeluarkan industri pia jagung. Dalam industri rumahan pia jagung terdapat biaya tetap yang di dalamnya mencakup biaya alat dan mesin, invenstaris took/pabrik dan kendaraan operasional, sedangkan pada biaya variabel mencakup biaya bahan, biaya tambahan dan biaya tenaga kerja.</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ListParagraph"/>
        <w:numPr>
          <w:ilvl w:val="1"/>
          <w:numId w:val="21"/>
        </w:numPr>
        <w:tabs>
          <w:tab w:pos="1297" w:val="left" w:leader="none"/>
        </w:tabs>
        <w:spacing w:line="240" w:lineRule="auto" w:before="209" w:after="0"/>
        <w:ind w:left="1296" w:right="0" w:hanging="282"/>
        <w:jc w:val="left"/>
        <w:rPr>
          <w:sz w:val="24"/>
        </w:rPr>
      </w:pPr>
      <w:r>
        <w:rPr>
          <w:sz w:val="24"/>
        </w:rPr>
        <w:t>Biaya</w:t>
      </w:r>
      <w:r>
        <w:rPr>
          <w:spacing w:val="-3"/>
          <w:sz w:val="24"/>
        </w:rPr>
        <w:t> </w:t>
      </w:r>
      <w:r>
        <w:rPr>
          <w:sz w:val="24"/>
        </w:rPr>
        <w:t>Tetap</w:t>
      </w:r>
    </w:p>
    <w:p>
      <w:pPr>
        <w:pStyle w:val="BodyText"/>
      </w:pPr>
    </w:p>
    <w:p>
      <w:pPr>
        <w:pStyle w:val="BodyText"/>
        <w:spacing w:line="480" w:lineRule="auto"/>
        <w:ind w:left="1296" w:right="1098"/>
        <w:jc w:val="both"/>
      </w:pPr>
      <w:r>
        <w:rPr/>
        <w:t>Asnidar (2017) Biaya tetap merupakan biaya yang jumlah totalnya tetap dalam kisaran tertentu dan tergantung jenis kegiatan usahanya. Biaya tetap pada industri rumahan pia jagung merupakan biaya penyusutan peralatan. Pada tabel 3 merupakan hasil olah data biaya tetap.</w:t>
      </w:r>
    </w:p>
    <w:p>
      <w:pPr>
        <w:pStyle w:val="BodyText"/>
        <w:spacing w:before="1"/>
        <w:ind w:left="588"/>
        <w:jc w:val="both"/>
      </w:pPr>
      <w:r>
        <w:rPr/>
        <w:t>Tabel 3. Biaya Susut Alat dan Mesin Industri Rumahan Pia Jagung, Tahun 2021</w:t>
      </w:r>
    </w:p>
    <w:p>
      <w:pPr>
        <w:pStyle w:val="BodyText"/>
        <w:spacing w:after="1"/>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4198"/>
        <w:gridCol w:w="3081"/>
      </w:tblGrid>
      <w:tr>
        <w:trPr>
          <w:trHeight w:val="551" w:hRule="atLeast"/>
        </w:trPr>
        <w:tc>
          <w:tcPr>
            <w:tcW w:w="669" w:type="dxa"/>
            <w:tcBorders>
              <w:top w:val="single" w:sz="8" w:space="0" w:color="000000"/>
              <w:bottom w:val="single" w:sz="8" w:space="0" w:color="000000"/>
            </w:tcBorders>
          </w:tcPr>
          <w:p>
            <w:pPr>
              <w:pStyle w:val="TableParagraph"/>
              <w:spacing w:line="275" w:lineRule="exact"/>
              <w:ind w:left="196" w:right="139"/>
              <w:jc w:val="center"/>
              <w:rPr>
                <w:b/>
                <w:sz w:val="24"/>
              </w:rPr>
            </w:pPr>
            <w:r>
              <w:rPr>
                <w:b/>
                <w:sz w:val="24"/>
              </w:rPr>
              <w:t>No</w:t>
            </w:r>
          </w:p>
        </w:tc>
        <w:tc>
          <w:tcPr>
            <w:tcW w:w="4198" w:type="dxa"/>
            <w:tcBorders>
              <w:top w:val="single" w:sz="8" w:space="0" w:color="000000"/>
              <w:bottom w:val="single" w:sz="8" w:space="0" w:color="000000"/>
            </w:tcBorders>
          </w:tcPr>
          <w:p>
            <w:pPr>
              <w:pStyle w:val="TableParagraph"/>
              <w:spacing w:line="275" w:lineRule="exact"/>
              <w:ind w:left="1655" w:right="1782"/>
              <w:jc w:val="center"/>
              <w:rPr>
                <w:b/>
                <w:sz w:val="24"/>
              </w:rPr>
            </w:pPr>
            <w:r>
              <w:rPr>
                <w:b/>
                <w:sz w:val="24"/>
              </w:rPr>
              <w:t>Uraian</w:t>
            </w:r>
          </w:p>
        </w:tc>
        <w:tc>
          <w:tcPr>
            <w:tcW w:w="3081" w:type="dxa"/>
            <w:tcBorders>
              <w:top w:val="single" w:sz="8" w:space="0" w:color="000000"/>
              <w:bottom w:val="single" w:sz="8" w:space="0" w:color="000000"/>
            </w:tcBorders>
          </w:tcPr>
          <w:p>
            <w:pPr>
              <w:pStyle w:val="TableParagraph"/>
              <w:spacing w:line="276" w:lineRule="exact" w:before="2"/>
              <w:ind w:left="875" w:right="902" w:hanging="137"/>
              <w:rPr>
                <w:b/>
                <w:sz w:val="24"/>
              </w:rPr>
            </w:pPr>
            <w:r>
              <w:rPr>
                <w:b/>
                <w:sz w:val="24"/>
              </w:rPr>
              <w:t>Jumlah Biaya (Rp/Bulan)</w:t>
            </w:r>
          </w:p>
        </w:tc>
      </w:tr>
      <w:tr>
        <w:trPr>
          <w:trHeight w:val="279" w:hRule="atLeast"/>
        </w:trPr>
        <w:tc>
          <w:tcPr>
            <w:tcW w:w="669" w:type="dxa"/>
            <w:tcBorders>
              <w:top w:val="single" w:sz="8" w:space="0" w:color="000000"/>
            </w:tcBorders>
          </w:tcPr>
          <w:p>
            <w:pPr>
              <w:pStyle w:val="TableParagraph"/>
              <w:spacing w:line="259" w:lineRule="exact"/>
              <w:ind w:left="196" w:right="136"/>
              <w:jc w:val="center"/>
              <w:rPr>
                <w:sz w:val="24"/>
              </w:rPr>
            </w:pPr>
            <w:r>
              <w:rPr>
                <w:sz w:val="24"/>
              </w:rPr>
              <w:t>1.</w:t>
            </w:r>
          </w:p>
        </w:tc>
        <w:tc>
          <w:tcPr>
            <w:tcW w:w="4198" w:type="dxa"/>
            <w:tcBorders>
              <w:top w:val="single" w:sz="8" w:space="0" w:color="000000"/>
            </w:tcBorders>
          </w:tcPr>
          <w:p>
            <w:pPr>
              <w:pStyle w:val="TableParagraph"/>
              <w:spacing w:line="259" w:lineRule="exact"/>
              <w:ind w:left="159"/>
              <w:rPr>
                <w:sz w:val="24"/>
              </w:rPr>
            </w:pPr>
            <w:r>
              <w:rPr>
                <w:sz w:val="24"/>
              </w:rPr>
              <w:t>Biaya Alat dan Mesin</w:t>
            </w:r>
          </w:p>
        </w:tc>
        <w:tc>
          <w:tcPr>
            <w:tcW w:w="3081" w:type="dxa"/>
            <w:tcBorders>
              <w:top w:val="single" w:sz="8" w:space="0" w:color="000000"/>
            </w:tcBorders>
          </w:tcPr>
          <w:p>
            <w:pPr>
              <w:pStyle w:val="TableParagraph"/>
              <w:spacing w:line="259" w:lineRule="exact"/>
              <w:ind w:right="107"/>
              <w:jc w:val="right"/>
              <w:rPr>
                <w:sz w:val="24"/>
              </w:rPr>
            </w:pPr>
            <w:r>
              <w:rPr>
                <w:sz w:val="24"/>
              </w:rPr>
              <w:t>2.280.417</w:t>
            </w:r>
          </w:p>
        </w:tc>
      </w:tr>
      <w:tr>
        <w:trPr>
          <w:trHeight w:val="274" w:hRule="atLeast"/>
        </w:trPr>
        <w:tc>
          <w:tcPr>
            <w:tcW w:w="669" w:type="dxa"/>
          </w:tcPr>
          <w:p>
            <w:pPr>
              <w:pStyle w:val="TableParagraph"/>
              <w:spacing w:line="255" w:lineRule="exact"/>
              <w:ind w:left="196" w:right="136"/>
              <w:jc w:val="center"/>
              <w:rPr>
                <w:sz w:val="24"/>
              </w:rPr>
            </w:pPr>
            <w:r>
              <w:rPr>
                <w:sz w:val="24"/>
              </w:rPr>
              <w:t>2.</w:t>
            </w:r>
          </w:p>
        </w:tc>
        <w:tc>
          <w:tcPr>
            <w:tcW w:w="4198" w:type="dxa"/>
          </w:tcPr>
          <w:p>
            <w:pPr>
              <w:pStyle w:val="TableParagraph"/>
              <w:spacing w:line="255" w:lineRule="exact"/>
              <w:ind w:left="159"/>
              <w:rPr>
                <w:sz w:val="24"/>
              </w:rPr>
            </w:pPr>
            <w:r>
              <w:rPr>
                <w:sz w:val="24"/>
              </w:rPr>
              <w:t>Inventaris Toko/Pabrik</w:t>
            </w:r>
          </w:p>
        </w:tc>
        <w:tc>
          <w:tcPr>
            <w:tcW w:w="3081" w:type="dxa"/>
          </w:tcPr>
          <w:p>
            <w:pPr>
              <w:pStyle w:val="TableParagraph"/>
              <w:spacing w:line="255" w:lineRule="exact"/>
              <w:ind w:right="107"/>
              <w:jc w:val="right"/>
              <w:rPr>
                <w:sz w:val="24"/>
              </w:rPr>
            </w:pPr>
            <w:r>
              <w:rPr>
                <w:sz w:val="24"/>
              </w:rPr>
              <w:t>86.250</w:t>
            </w:r>
          </w:p>
        </w:tc>
      </w:tr>
      <w:tr>
        <w:trPr>
          <w:trHeight w:val="274" w:hRule="atLeast"/>
        </w:trPr>
        <w:tc>
          <w:tcPr>
            <w:tcW w:w="669" w:type="dxa"/>
          </w:tcPr>
          <w:p>
            <w:pPr>
              <w:pStyle w:val="TableParagraph"/>
              <w:spacing w:line="255" w:lineRule="exact"/>
              <w:ind w:left="196" w:right="136"/>
              <w:jc w:val="center"/>
              <w:rPr>
                <w:sz w:val="24"/>
              </w:rPr>
            </w:pPr>
            <w:r>
              <w:rPr>
                <w:sz w:val="24"/>
              </w:rPr>
              <w:t>3.</w:t>
            </w:r>
          </w:p>
        </w:tc>
        <w:tc>
          <w:tcPr>
            <w:tcW w:w="4198" w:type="dxa"/>
          </w:tcPr>
          <w:p>
            <w:pPr>
              <w:pStyle w:val="TableParagraph"/>
              <w:spacing w:line="255" w:lineRule="exact"/>
              <w:ind w:left="159"/>
              <w:rPr>
                <w:sz w:val="24"/>
              </w:rPr>
            </w:pPr>
            <w:r>
              <w:rPr>
                <w:sz w:val="24"/>
              </w:rPr>
              <w:t>Kendaraan Operasional</w:t>
            </w:r>
          </w:p>
        </w:tc>
        <w:tc>
          <w:tcPr>
            <w:tcW w:w="3081" w:type="dxa"/>
          </w:tcPr>
          <w:p>
            <w:pPr>
              <w:pStyle w:val="TableParagraph"/>
              <w:spacing w:line="255" w:lineRule="exact"/>
              <w:ind w:right="107"/>
              <w:jc w:val="right"/>
              <w:rPr>
                <w:sz w:val="24"/>
              </w:rPr>
            </w:pPr>
            <w:r>
              <w:rPr>
                <w:sz w:val="24"/>
              </w:rPr>
              <w:t>3.983.333</w:t>
            </w:r>
          </w:p>
        </w:tc>
      </w:tr>
      <w:tr>
        <w:trPr>
          <w:trHeight w:val="271" w:hRule="atLeast"/>
        </w:trPr>
        <w:tc>
          <w:tcPr>
            <w:tcW w:w="669" w:type="dxa"/>
            <w:tcBorders>
              <w:bottom w:val="single" w:sz="4" w:space="0" w:color="000000"/>
            </w:tcBorders>
          </w:tcPr>
          <w:p>
            <w:pPr>
              <w:pStyle w:val="TableParagraph"/>
              <w:spacing w:line="252" w:lineRule="exact"/>
              <w:ind w:left="196" w:right="136"/>
              <w:jc w:val="center"/>
              <w:rPr>
                <w:sz w:val="24"/>
              </w:rPr>
            </w:pPr>
            <w:r>
              <w:rPr>
                <w:sz w:val="24"/>
              </w:rPr>
              <w:t>4.</w:t>
            </w:r>
          </w:p>
        </w:tc>
        <w:tc>
          <w:tcPr>
            <w:tcW w:w="4198" w:type="dxa"/>
            <w:tcBorders>
              <w:bottom w:val="single" w:sz="4" w:space="0" w:color="000000"/>
            </w:tcBorders>
          </w:tcPr>
          <w:p>
            <w:pPr>
              <w:pStyle w:val="TableParagraph"/>
              <w:spacing w:line="252" w:lineRule="exact"/>
              <w:ind w:left="159"/>
              <w:rPr>
                <w:sz w:val="24"/>
              </w:rPr>
            </w:pPr>
            <w:r>
              <w:rPr>
                <w:sz w:val="24"/>
              </w:rPr>
              <w:t>Pajak Bumi dan Bangunan (PBB)</w:t>
            </w:r>
          </w:p>
        </w:tc>
        <w:tc>
          <w:tcPr>
            <w:tcW w:w="3081" w:type="dxa"/>
            <w:tcBorders>
              <w:bottom w:val="single" w:sz="4" w:space="0" w:color="000000"/>
            </w:tcBorders>
          </w:tcPr>
          <w:p>
            <w:pPr>
              <w:pStyle w:val="TableParagraph"/>
              <w:spacing w:line="252" w:lineRule="exact"/>
              <w:ind w:right="107"/>
              <w:jc w:val="right"/>
              <w:rPr>
                <w:sz w:val="24"/>
              </w:rPr>
            </w:pPr>
            <w:r>
              <w:rPr>
                <w:sz w:val="24"/>
              </w:rPr>
              <w:t>5.000</w:t>
            </w:r>
          </w:p>
        </w:tc>
      </w:tr>
      <w:tr>
        <w:trPr>
          <w:trHeight w:val="277" w:hRule="atLeast"/>
        </w:trPr>
        <w:tc>
          <w:tcPr>
            <w:tcW w:w="669" w:type="dxa"/>
            <w:tcBorders>
              <w:top w:val="single" w:sz="4" w:space="0" w:color="000000"/>
              <w:bottom w:val="single" w:sz="8" w:space="0" w:color="000000"/>
            </w:tcBorders>
          </w:tcPr>
          <w:p>
            <w:pPr>
              <w:pStyle w:val="TableParagraph"/>
              <w:rPr>
                <w:sz w:val="20"/>
              </w:rPr>
            </w:pPr>
          </w:p>
        </w:tc>
        <w:tc>
          <w:tcPr>
            <w:tcW w:w="4198" w:type="dxa"/>
            <w:tcBorders>
              <w:top w:val="single" w:sz="4" w:space="0" w:color="000000"/>
              <w:bottom w:val="single" w:sz="8" w:space="0" w:color="000000"/>
            </w:tcBorders>
          </w:tcPr>
          <w:p>
            <w:pPr>
              <w:pStyle w:val="TableParagraph"/>
              <w:spacing w:line="256" w:lineRule="exact" w:before="1"/>
              <w:ind w:left="159"/>
              <w:rPr>
                <w:b/>
                <w:sz w:val="24"/>
              </w:rPr>
            </w:pPr>
            <w:r>
              <w:rPr>
                <w:b/>
                <w:sz w:val="24"/>
              </w:rPr>
              <w:t>Total Biaya Tetap (1+2+3+4)</w:t>
            </w:r>
          </w:p>
        </w:tc>
        <w:tc>
          <w:tcPr>
            <w:tcW w:w="3081" w:type="dxa"/>
            <w:tcBorders>
              <w:top w:val="single" w:sz="4" w:space="0" w:color="000000"/>
              <w:bottom w:val="single" w:sz="8" w:space="0" w:color="000000"/>
            </w:tcBorders>
          </w:tcPr>
          <w:p>
            <w:pPr>
              <w:pStyle w:val="TableParagraph"/>
              <w:spacing w:line="256" w:lineRule="exact" w:before="1"/>
              <w:ind w:right="107"/>
              <w:jc w:val="right"/>
              <w:rPr>
                <w:b/>
                <w:sz w:val="24"/>
              </w:rPr>
            </w:pPr>
            <w:r>
              <w:rPr>
                <w:b/>
                <w:sz w:val="24"/>
              </w:rPr>
              <w:t>6.355.000</w:t>
            </w:r>
          </w:p>
        </w:tc>
      </w:tr>
    </w:tbl>
    <w:p>
      <w:pPr>
        <w:spacing w:before="0"/>
        <w:ind w:left="588" w:right="0" w:firstLine="0"/>
        <w:jc w:val="both"/>
        <w:rPr>
          <w:i/>
          <w:sz w:val="24"/>
        </w:rPr>
      </w:pPr>
      <w:r>
        <w:rPr>
          <w:i/>
          <w:sz w:val="24"/>
        </w:rPr>
        <w:t>Sumber : Data Diolah, 2021</w:t>
      </w:r>
    </w:p>
    <w:p>
      <w:pPr>
        <w:pStyle w:val="BodyText"/>
        <w:rPr>
          <w:i/>
        </w:rPr>
      </w:pPr>
    </w:p>
    <w:p>
      <w:pPr>
        <w:pStyle w:val="BodyText"/>
        <w:spacing w:line="480" w:lineRule="auto"/>
        <w:ind w:left="1296" w:right="1098"/>
        <w:jc w:val="both"/>
      </w:pPr>
      <w:r>
        <w:rPr/>
        <w:t>Biaya tetap yang pada proses pengolah pia jagung adalah biaya </w:t>
      </w:r>
      <w:r>
        <w:rPr>
          <w:spacing w:val="-2"/>
        </w:rPr>
        <w:t>penyusutan </w:t>
      </w:r>
      <w:r>
        <w:rPr/>
        <w:t>alat per bulan. Biaya terbesar yang dikeluarkan yaitu pada biaya kendaraan operasional sebesar Rp. 3.983.333 per bulan. Sedangkan biaya terendah yang dikeluarkan sebesar Rp. 5.000 per bulan yaitu biaya Pajak Bumi dan Bangunan (PBB). PBB (Pajak Bumi dan Bangunan) ini dikeluarkan sebesar Rp. 60.000 per</w:t>
      </w:r>
      <w:r>
        <w:rPr>
          <w:spacing w:val="-1"/>
        </w:rPr>
        <w:t> </w:t>
      </w:r>
      <w:r>
        <w:rPr/>
        <w:t>tahun.</w:t>
      </w:r>
    </w:p>
    <w:p>
      <w:pPr>
        <w:pStyle w:val="ListParagraph"/>
        <w:numPr>
          <w:ilvl w:val="1"/>
          <w:numId w:val="21"/>
        </w:numPr>
        <w:tabs>
          <w:tab w:pos="1515" w:val="left" w:leader="none"/>
        </w:tabs>
        <w:spacing w:line="240" w:lineRule="auto" w:before="0" w:after="0"/>
        <w:ind w:left="1514" w:right="0" w:hanging="361"/>
        <w:jc w:val="both"/>
        <w:rPr>
          <w:sz w:val="24"/>
        </w:rPr>
      </w:pPr>
      <w:r>
        <w:rPr>
          <w:sz w:val="24"/>
        </w:rPr>
        <w:t>Biaya</w:t>
      </w:r>
      <w:r>
        <w:rPr>
          <w:spacing w:val="-3"/>
          <w:sz w:val="24"/>
        </w:rPr>
        <w:t> </w:t>
      </w:r>
      <w:r>
        <w:rPr>
          <w:sz w:val="24"/>
        </w:rPr>
        <w:t>Variabel</w:t>
      </w:r>
    </w:p>
    <w:p>
      <w:pPr>
        <w:pStyle w:val="BodyText"/>
      </w:pPr>
    </w:p>
    <w:p>
      <w:pPr>
        <w:pStyle w:val="BodyText"/>
        <w:spacing w:line="480" w:lineRule="auto"/>
        <w:ind w:left="1514" w:right="1102"/>
        <w:jc w:val="both"/>
      </w:pPr>
      <w:r>
        <w:rPr/>
        <w:t>Asnidar (2017) biaya variabel adalah biaya yang jumlahnya beruabah sebanding dengan perubahan volume kegiatan. Biaya variabel yang dikeluarkan pada industri rumahan pia jagung berdasarkan proses produksi selama satu bulan. Pada tabel 4 merupakan hasil olah data biaya variabel pia jagung</w:t>
      </w:r>
      <w:r>
        <w:rPr>
          <w:spacing w:val="-3"/>
        </w:rPr>
        <w:t> </w:t>
      </w:r>
      <w:r>
        <w:rPr/>
        <w:t>dumati.</w:t>
      </w:r>
    </w:p>
    <w:p>
      <w:pPr>
        <w:pStyle w:val="BodyText"/>
        <w:spacing w:before="1"/>
        <w:ind w:left="588"/>
        <w:jc w:val="both"/>
      </w:pPr>
      <w:r>
        <w:rPr/>
        <w:t>Tabel 4. Biaya Variabel Industri Rumahan Pia Jagung Dumati, Tahun 2021</w:t>
      </w:r>
    </w:p>
    <w:p>
      <w:pPr>
        <w:spacing w:after="0"/>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before="3"/>
        <w:rPr>
          <w:sz w:val="18"/>
        </w:rPr>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4267"/>
        <w:gridCol w:w="2924"/>
      </w:tblGrid>
      <w:tr>
        <w:trPr>
          <w:trHeight w:val="644" w:hRule="atLeast"/>
        </w:trPr>
        <w:tc>
          <w:tcPr>
            <w:tcW w:w="758" w:type="dxa"/>
            <w:tcBorders>
              <w:top w:val="single" w:sz="8" w:space="0" w:color="000000"/>
              <w:bottom w:val="single" w:sz="8" w:space="0" w:color="000000"/>
            </w:tcBorders>
          </w:tcPr>
          <w:p>
            <w:pPr>
              <w:pStyle w:val="TableParagraph"/>
              <w:spacing w:line="322" w:lineRule="exact"/>
              <w:ind w:left="177" w:right="128"/>
              <w:jc w:val="center"/>
              <w:rPr>
                <w:b/>
                <w:sz w:val="28"/>
              </w:rPr>
            </w:pPr>
            <w:r>
              <w:rPr>
                <w:b/>
                <w:sz w:val="28"/>
              </w:rPr>
              <w:t>No.</w:t>
            </w:r>
          </w:p>
        </w:tc>
        <w:tc>
          <w:tcPr>
            <w:tcW w:w="4267" w:type="dxa"/>
            <w:tcBorders>
              <w:top w:val="single" w:sz="8" w:space="0" w:color="000000"/>
              <w:bottom w:val="single" w:sz="8" w:space="0" w:color="000000"/>
            </w:tcBorders>
          </w:tcPr>
          <w:p>
            <w:pPr>
              <w:pStyle w:val="TableParagraph"/>
              <w:spacing w:line="322" w:lineRule="exact"/>
              <w:ind w:left="1544" w:right="1843"/>
              <w:jc w:val="center"/>
              <w:rPr>
                <w:b/>
                <w:sz w:val="28"/>
              </w:rPr>
            </w:pPr>
            <w:r>
              <w:rPr>
                <w:b/>
                <w:sz w:val="28"/>
              </w:rPr>
              <w:t>Uraian</w:t>
            </w:r>
          </w:p>
        </w:tc>
        <w:tc>
          <w:tcPr>
            <w:tcW w:w="2924" w:type="dxa"/>
            <w:tcBorders>
              <w:top w:val="single" w:sz="8" w:space="0" w:color="000000"/>
              <w:bottom w:val="single" w:sz="8" w:space="0" w:color="000000"/>
            </w:tcBorders>
          </w:tcPr>
          <w:p>
            <w:pPr>
              <w:pStyle w:val="TableParagraph"/>
              <w:spacing w:line="322" w:lineRule="exact" w:before="3"/>
              <w:ind w:left="621" w:right="784" w:hanging="159"/>
              <w:rPr>
                <w:b/>
                <w:sz w:val="28"/>
              </w:rPr>
            </w:pPr>
            <w:r>
              <w:rPr>
                <w:b/>
                <w:sz w:val="28"/>
              </w:rPr>
              <w:t>Jumlah Biaya (Rp/Bulan)</w:t>
            </w:r>
          </w:p>
        </w:tc>
      </w:tr>
      <w:tr>
        <w:trPr>
          <w:trHeight w:val="325" w:hRule="atLeast"/>
        </w:trPr>
        <w:tc>
          <w:tcPr>
            <w:tcW w:w="758" w:type="dxa"/>
            <w:tcBorders>
              <w:top w:val="single" w:sz="8" w:space="0" w:color="000000"/>
            </w:tcBorders>
          </w:tcPr>
          <w:p>
            <w:pPr>
              <w:pStyle w:val="TableParagraph"/>
              <w:spacing w:line="305" w:lineRule="exact"/>
              <w:ind w:left="175" w:right="128"/>
              <w:jc w:val="center"/>
              <w:rPr>
                <w:sz w:val="28"/>
              </w:rPr>
            </w:pPr>
            <w:r>
              <w:rPr>
                <w:sz w:val="28"/>
              </w:rPr>
              <w:t>1.</w:t>
            </w:r>
          </w:p>
        </w:tc>
        <w:tc>
          <w:tcPr>
            <w:tcW w:w="4267" w:type="dxa"/>
            <w:tcBorders>
              <w:top w:val="single" w:sz="8" w:space="0" w:color="000000"/>
            </w:tcBorders>
          </w:tcPr>
          <w:p>
            <w:pPr>
              <w:pStyle w:val="TableParagraph"/>
              <w:spacing w:line="305" w:lineRule="exact"/>
              <w:ind w:left="145"/>
              <w:rPr>
                <w:sz w:val="28"/>
              </w:rPr>
            </w:pPr>
            <w:r>
              <w:rPr>
                <w:sz w:val="28"/>
              </w:rPr>
              <w:t>Biaya Bahan Baku</w:t>
            </w:r>
          </w:p>
        </w:tc>
        <w:tc>
          <w:tcPr>
            <w:tcW w:w="2924" w:type="dxa"/>
            <w:tcBorders>
              <w:top w:val="single" w:sz="8" w:space="0" w:color="000000"/>
            </w:tcBorders>
          </w:tcPr>
          <w:p>
            <w:pPr>
              <w:pStyle w:val="TableParagraph"/>
              <w:spacing w:line="305" w:lineRule="exact"/>
              <w:ind w:right="108"/>
              <w:jc w:val="right"/>
              <w:rPr>
                <w:sz w:val="28"/>
              </w:rPr>
            </w:pPr>
            <w:r>
              <w:rPr>
                <w:sz w:val="28"/>
              </w:rPr>
              <w:t>21.792.056</w:t>
            </w:r>
          </w:p>
        </w:tc>
      </w:tr>
      <w:tr>
        <w:trPr>
          <w:trHeight w:val="321" w:hRule="atLeast"/>
        </w:trPr>
        <w:tc>
          <w:tcPr>
            <w:tcW w:w="758" w:type="dxa"/>
          </w:tcPr>
          <w:p>
            <w:pPr>
              <w:pStyle w:val="TableParagraph"/>
              <w:spacing w:line="302" w:lineRule="exact"/>
              <w:ind w:left="175" w:right="128"/>
              <w:jc w:val="center"/>
              <w:rPr>
                <w:sz w:val="28"/>
              </w:rPr>
            </w:pPr>
            <w:r>
              <w:rPr>
                <w:sz w:val="28"/>
              </w:rPr>
              <w:t>2.</w:t>
            </w:r>
          </w:p>
        </w:tc>
        <w:tc>
          <w:tcPr>
            <w:tcW w:w="4267" w:type="dxa"/>
          </w:tcPr>
          <w:p>
            <w:pPr>
              <w:pStyle w:val="TableParagraph"/>
              <w:spacing w:line="302" w:lineRule="exact"/>
              <w:ind w:left="145"/>
              <w:rPr>
                <w:sz w:val="28"/>
              </w:rPr>
            </w:pPr>
            <w:r>
              <w:rPr>
                <w:sz w:val="28"/>
              </w:rPr>
              <w:t>Biaya</w:t>
            </w:r>
            <w:r>
              <w:rPr>
                <w:spacing w:val="68"/>
                <w:sz w:val="28"/>
              </w:rPr>
              <w:t> </w:t>
            </w:r>
            <w:r>
              <w:rPr>
                <w:sz w:val="28"/>
              </w:rPr>
              <w:t>Tambahan</w:t>
            </w:r>
          </w:p>
        </w:tc>
        <w:tc>
          <w:tcPr>
            <w:tcW w:w="2924" w:type="dxa"/>
          </w:tcPr>
          <w:p>
            <w:pPr>
              <w:pStyle w:val="TableParagraph"/>
              <w:spacing w:line="302" w:lineRule="exact"/>
              <w:ind w:right="108"/>
              <w:jc w:val="right"/>
              <w:rPr>
                <w:sz w:val="28"/>
              </w:rPr>
            </w:pPr>
            <w:r>
              <w:rPr>
                <w:sz w:val="28"/>
              </w:rPr>
              <w:t>6.886.000</w:t>
            </w:r>
          </w:p>
        </w:tc>
      </w:tr>
      <w:tr>
        <w:trPr>
          <w:trHeight w:val="315" w:hRule="atLeast"/>
        </w:trPr>
        <w:tc>
          <w:tcPr>
            <w:tcW w:w="758" w:type="dxa"/>
            <w:tcBorders>
              <w:bottom w:val="single" w:sz="4" w:space="0" w:color="000000"/>
            </w:tcBorders>
          </w:tcPr>
          <w:p>
            <w:pPr>
              <w:pStyle w:val="TableParagraph"/>
              <w:spacing w:line="295" w:lineRule="exact"/>
              <w:ind w:left="175" w:right="128"/>
              <w:jc w:val="center"/>
              <w:rPr>
                <w:sz w:val="28"/>
              </w:rPr>
            </w:pPr>
            <w:r>
              <w:rPr>
                <w:sz w:val="28"/>
              </w:rPr>
              <w:t>3.</w:t>
            </w:r>
          </w:p>
        </w:tc>
        <w:tc>
          <w:tcPr>
            <w:tcW w:w="4267" w:type="dxa"/>
            <w:tcBorders>
              <w:bottom w:val="single" w:sz="4" w:space="0" w:color="000000"/>
            </w:tcBorders>
          </w:tcPr>
          <w:p>
            <w:pPr>
              <w:pStyle w:val="TableParagraph"/>
              <w:spacing w:line="295" w:lineRule="exact"/>
              <w:ind w:left="145"/>
              <w:rPr>
                <w:sz w:val="28"/>
              </w:rPr>
            </w:pPr>
            <w:r>
              <w:rPr>
                <w:sz w:val="28"/>
              </w:rPr>
              <w:t>Biaya Tenaga Kerja (HOK)</w:t>
            </w:r>
          </w:p>
        </w:tc>
        <w:tc>
          <w:tcPr>
            <w:tcW w:w="2924" w:type="dxa"/>
            <w:tcBorders>
              <w:bottom w:val="single" w:sz="4" w:space="0" w:color="000000"/>
            </w:tcBorders>
          </w:tcPr>
          <w:p>
            <w:pPr>
              <w:pStyle w:val="TableParagraph"/>
              <w:spacing w:line="295" w:lineRule="exact"/>
              <w:ind w:right="108"/>
              <w:jc w:val="right"/>
              <w:rPr>
                <w:sz w:val="28"/>
              </w:rPr>
            </w:pPr>
            <w:r>
              <w:rPr>
                <w:sz w:val="28"/>
              </w:rPr>
              <w:t>9.200.000</w:t>
            </w:r>
          </w:p>
        </w:tc>
      </w:tr>
      <w:tr>
        <w:trPr>
          <w:trHeight w:val="645" w:hRule="atLeast"/>
        </w:trPr>
        <w:tc>
          <w:tcPr>
            <w:tcW w:w="758" w:type="dxa"/>
            <w:tcBorders>
              <w:top w:val="single" w:sz="4" w:space="0" w:color="000000"/>
              <w:bottom w:val="single" w:sz="4" w:space="0" w:color="000000"/>
            </w:tcBorders>
          </w:tcPr>
          <w:p>
            <w:pPr>
              <w:pStyle w:val="TableParagraph"/>
              <w:rPr>
                <w:sz w:val="24"/>
              </w:rPr>
            </w:pPr>
          </w:p>
        </w:tc>
        <w:tc>
          <w:tcPr>
            <w:tcW w:w="4267" w:type="dxa"/>
            <w:tcBorders>
              <w:top w:val="single" w:sz="4" w:space="0" w:color="000000"/>
              <w:bottom w:val="single" w:sz="4" w:space="0" w:color="000000"/>
            </w:tcBorders>
          </w:tcPr>
          <w:p>
            <w:pPr>
              <w:pStyle w:val="TableParagraph"/>
              <w:tabs>
                <w:tab w:pos="1389" w:val="left" w:leader="none"/>
                <w:tab w:pos="2678" w:val="left" w:leader="none"/>
              </w:tabs>
              <w:spacing w:line="322" w:lineRule="exact" w:before="6"/>
              <w:ind w:left="145" w:right="461"/>
              <w:rPr>
                <w:b/>
                <w:sz w:val="28"/>
              </w:rPr>
            </w:pPr>
            <w:r>
              <w:rPr>
                <w:b/>
                <w:spacing w:val="8"/>
                <w:sz w:val="28"/>
              </w:rPr>
              <w:t>Total</w:t>
              <w:tab/>
              <w:t>Biaya</w:t>
              <w:tab/>
            </w:r>
            <w:r>
              <w:rPr>
                <w:b/>
                <w:spacing w:val="7"/>
                <w:sz w:val="28"/>
              </w:rPr>
              <w:t>Variabel </w:t>
            </w:r>
            <w:r>
              <w:rPr>
                <w:b/>
                <w:spacing w:val="9"/>
                <w:sz w:val="28"/>
              </w:rPr>
              <w:t>(1+2+3)</w:t>
            </w:r>
          </w:p>
        </w:tc>
        <w:tc>
          <w:tcPr>
            <w:tcW w:w="2924" w:type="dxa"/>
            <w:tcBorders>
              <w:top w:val="single" w:sz="4" w:space="0" w:color="000000"/>
              <w:bottom w:val="single" w:sz="4" w:space="0" w:color="000000"/>
            </w:tcBorders>
          </w:tcPr>
          <w:p>
            <w:pPr>
              <w:pStyle w:val="TableParagraph"/>
              <w:spacing w:before="2"/>
              <w:ind w:right="107"/>
              <w:jc w:val="right"/>
              <w:rPr>
                <w:b/>
                <w:sz w:val="28"/>
              </w:rPr>
            </w:pPr>
            <w:r>
              <w:rPr>
                <w:b/>
                <w:sz w:val="28"/>
              </w:rPr>
              <w:t>37.878.056</w:t>
            </w:r>
          </w:p>
        </w:tc>
      </w:tr>
    </w:tbl>
    <w:p>
      <w:pPr>
        <w:spacing w:line="275" w:lineRule="exact" w:before="0"/>
        <w:ind w:left="588" w:right="0" w:firstLine="0"/>
        <w:jc w:val="left"/>
        <w:rPr>
          <w:i/>
          <w:sz w:val="24"/>
        </w:rPr>
      </w:pPr>
      <w:r>
        <w:rPr>
          <w:i/>
          <w:sz w:val="24"/>
        </w:rPr>
        <w:t>Sumber : Data Diolah, 2021</w:t>
      </w:r>
    </w:p>
    <w:p>
      <w:pPr>
        <w:pStyle w:val="BodyText"/>
        <w:spacing w:line="480" w:lineRule="auto" w:before="139"/>
        <w:ind w:left="1514" w:right="1099"/>
        <w:jc w:val="both"/>
      </w:pPr>
      <w:r>
        <w:rPr/>
        <w:t>Berdasarkan tabel 4 Biaya variabel terbesar yang dikeluarkan pada proses pengolahan pia jagungyaitu bahan baku dengan total biaya sebesar Rp. 21.792.056, pada bahan baku baku memiliki elemen-elemen biaya seperti biaya pembelian bahan baku tepung jagung, tepung terigu, mentega, gula pasir dan lainnya. Dan biaya terendah yang dikeluarkan yaitu biaya tambahan sebesar Rp.</w:t>
      </w:r>
      <w:r>
        <w:rPr>
          <w:spacing w:val="-3"/>
        </w:rPr>
        <w:t> </w:t>
      </w:r>
      <w:r>
        <w:rPr/>
        <w:t>6.486.000.</w:t>
      </w:r>
    </w:p>
    <w:p>
      <w:pPr>
        <w:pStyle w:val="ListParagraph"/>
        <w:numPr>
          <w:ilvl w:val="1"/>
          <w:numId w:val="21"/>
        </w:numPr>
        <w:tabs>
          <w:tab w:pos="1515" w:val="left" w:leader="none"/>
        </w:tabs>
        <w:spacing w:line="274" w:lineRule="exact" w:before="0" w:after="0"/>
        <w:ind w:left="1514" w:right="0" w:hanging="361"/>
        <w:jc w:val="left"/>
        <w:rPr>
          <w:sz w:val="24"/>
        </w:rPr>
      </w:pPr>
      <w:r>
        <w:rPr>
          <w:sz w:val="24"/>
        </w:rPr>
        <w:t>Total Biaya</w:t>
      </w:r>
    </w:p>
    <w:p>
      <w:pPr>
        <w:pStyle w:val="BodyText"/>
        <w:spacing w:line="360" w:lineRule="auto" w:before="140"/>
        <w:ind w:left="1514" w:right="1076"/>
      </w:pPr>
      <w:r>
        <w:rPr/>
        <w:t>Total biaya adalah hasil keseluruhan yang dikeluarkan selama proses pengolahan pia jagung.</w:t>
      </w:r>
    </w:p>
    <w:p>
      <w:pPr>
        <w:pStyle w:val="BodyText"/>
        <w:ind w:left="588"/>
      </w:pPr>
      <w:r>
        <w:rPr/>
        <w:t>Tabel 5. Total Biaya Produksi Industri Rumahan Pia Jagung Dumati, Tahun 2021</w:t>
      </w:r>
    </w:p>
    <w:p>
      <w:pPr>
        <w:pStyle w:val="BodyText"/>
        <w:spacing w:after="1"/>
      </w:pPr>
    </w:p>
    <w:tbl>
      <w:tblPr>
        <w:tblW w:w="0" w:type="auto"/>
        <w:jc w:val="left"/>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3"/>
        <w:gridCol w:w="2417"/>
        <w:gridCol w:w="3679"/>
      </w:tblGrid>
      <w:tr>
        <w:trPr>
          <w:trHeight w:val="414" w:hRule="atLeast"/>
        </w:trPr>
        <w:tc>
          <w:tcPr>
            <w:tcW w:w="1853" w:type="dxa"/>
            <w:tcBorders>
              <w:top w:val="single" w:sz="8" w:space="0" w:color="000000"/>
              <w:bottom w:val="single" w:sz="8" w:space="0" w:color="000000"/>
            </w:tcBorders>
          </w:tcPr>
          <w:p>
            <w:pPr>
              <w:pStyle w:val="TableParagraph"/>
              <w:spacing w:line="275" w:lineRule="exact"/>
              <w:ind w:left="358"/>
              <w:rPr>
                <w:b/>
                <w:sz w:val="24"/>
              </w:rPr>
            </w:pPr>
            <w:r>
              <w:rPr>
                <w:b/>
                <w:sz w:val="24"/>
              </w:rPr>
              <w:t>No</w:t>
            </w:r>
          </w:p>
        </w:tc>
        <w:tc>
          <w:tcPr>
            <w:tcW w:w="2417" w:type="dxa"/>
            <w:tcBorders>
              <w:top w:val="single" w:sz="8" w:space="0" w:color="000000"/>
              <w:bottom w:val="single" w:sz="8" w:space="0" w:color="000000"/>
            </w:tcBorders>
          </w:tcPr>
          <w:p>
            <w:pPr>
              <w:pStyle w:val="TableParagraph"/>
              <w:spacing w:line="275" w:lineRule="exact"/>
              <w:ind w:left="176" w:right="751"/>
              <w:jc w:val="center"/>
              <w:rPr>
                <w:b/>
                <w:sz w:val="24"/>
              </w:rPr>
            </w:pPr>
            <w:r>
              <w:rPr>
                <w:b/>
                <w:sz w:val="24"/>
              </w:rPr>
              <w:t>Uraian</w:t>
            </w:r>
          </w:p>
        </w:tc>
        <w:tc>
          <w:tcPr>
            <w:tcW w:w="3679" w:type="dxa"/>
            <w:tcBorders>
              <w:top w:val="single" w:sz="8" w:space="0" w:color="000000"/>
              <w:bottom w:val="single" w:sz="8" w:space="0" w:color="000000"/>
            </w:tcBorders>
          </w:tcPr>
          <w:p>
            <w:pPr>
              <w:pStyle w:val="TableParagraph"/>
              <w:spacing w:line="275" w:lineRule="exact"/>
              <w:ind w:left="776"/>
              <w:rPr>
                <w:b/>
                <w:sz w:val="24"/>
              </w:rPr>
            </w:pPr>
            <w:r>
              <w:rPr>
                <w:b/>
                <w:sz w:val="24"/>
              </w:rPr>
              <w:t>Total Biaya (Rp/Bulan)</w:t>
            </w:r>
          </w:p>
        </w:tc>
      </w:tr>
      <w:tr>
        <w:trPr>
          <w:trHeight w:val="349" w:hRule="atLeast"/>
        </w:trPr>
        <w:tc>
          <w:tcPr>
            <w:tcW w:w="1853" w:type="dxa"/>
            <w:tcBorders>
              <w:top w:val="single" w:sz="8" w:space="0" w:color="000000"/>
            </w:tcBorders>
          </w:tcPr>
          <w:p>
            <w:pPr>
              <w:pStyle w:val="TableParagraph"/>
              <w:spacing w:line="275" w:lineRule="exact"/>
              <w:ind w:left="413"/>
              <w:rPr>
                <w:b/>
                <w:sz w:val="24"/>
              </w:rPr>
            </w:pPr>
            <w:r>
              <w:rPr>
                <w:b/>
                <w:sz w:val="24"/>
              </w:rPr>
              <w:t>1.</w:t>
            </w:r>
          </w:p>
        </w:tc>
        <w:tc>
          <w:tcPr>
            <w:tcW w:w="2417" w:type="dxa"/>
            <w:tcBorders>
              <w:top w:val="single" w:sz="8" w:space="0" w:color="000000"/>
            </w:tcBorders>
          </w:tcPr>
          <w:p>
            <w:pPr>
              <w:pStyle w:val="TableParagraph"/>
              <w:spacing w:line="275" w:lineRule="exact"/>
              <w:ind w:left="176" w:right="755"/>
              <w:jc w:val="center"/>
              <w:rPr>
                <w:sz w:val="24"/>
              </w:rPr>
            </w:pPr>
            <w:r>
              <w:rPr>
                <w:sz w:val="24"/>
              </w:rPr>
              <w:t>Biaya Variabel</w:t>
            </w:r>
          </w:p>
        </w:tc>
        <w:tc>
          <w:tcPr>
            <w:tcW w:w="3679" w:type="dxa"/>
            <w:tcBorders>
              <w:top w:val="single" w:sz="8" w:space="0" w:color="000000"/>
            </w:tcBorders>
          </w:tcPr>
          <w:p>
            <w:pPr>
              <w:pStyle w:val="TableParagraph"/>
              <w:spacing w:line="275" w:lineRule="exact"/>
              <w:ind w:right="106"/>
              <w:jc w:val="right"/>
              <w:rPr>
                <w:sz w:val="24"/>
              </w:rPr>
            </w:pPr>
            <w:r>
              <w:rPr>
                <w:sz w:val="24"/>
              </w:rPr>
              <w:t>37.878.056</w:t>
            </w:r>
          </w:p>
        </w:tc>
      </w:tr>
      <w:tr>
        <w:trPr>
          <w:trHeight w:val="477" w:hRule="atLeast"/>
        </w:trPr>
        <w:tc>
          <w:tcPr>
            <w:tcW w:w="1853" w:type="dxa"/>
            <w:tcBorders>
              <w:bottom w:val="single" w:sz="4" w:space="0" w:color="000000"/>
            </w:tcBorders>
          </w:tcPr>
          <w:p>
            <w:pPr>
              <w:pStyle w:val="TableParagraph"/>
              <w:spacing w:before="64"/>
              <w:ind w:left="413"/>
              <w:rPr>
                <w:b/>
                <w:sz w:val="24"/>
              </w:rPr>
            </w:pPr>
            <w:r>
              <w:rPr>
                <w:b/>
                <w:sz w:val="24"/>
              </w:rPr>
              <w:t>2.</w:t>
            </w:r>
          </w:p>
        </w:tc>
        <w:tc>
          <w:tcPr>
            <w:tcW w:w="2417" w:type="dxa"/>
            <w:tcBorders>
              <w:bottom w:val="single" w:sz="4" w:space="0" w:color="000000"/>
            </w:tcBorders>
          </w:tcPr>
          <w:p>
            <w:pPr>
              <w:pStyle w:val="TableParagraph"/>
              <w:spacing w:before="64"/>
              <w:ind w:left="176" w:right="752"/>
              <w:jc w:val="center"/>
              <w:rPr>
                <w:sz w:val="24"/>
              </w:rPr>
            </w:pPr>
            <w:r>
              <w:rPr>
                <w:sz w:val="24"/>
              </w:rPr>
              <w:t>Biaya Tetap</w:t>
            </w:r>
          </w:p>
        </w:tc>
        <w:tc>
          <w:tcPr>
            <w:tcW w:w="3679" w:type="dxa"/>
            <w:tcBorders>
              <w:bottom w:val="single" w:sz="4" w:space="0" w:color="000000"/>
            </w:tcBorders>
          </w:tcPr>
          <w:p>
            <w:pPr>
              <w:pStyle w:val="TableParagraph"/>
              <w:spacing w:before="64"/>
              <w:ind w:right="106"/>
              <w:jc w:val="right"/>
              <w:rPr>
                <w:sz w:val="24"/>
              </w:rPr>
            </w:pPr>
            <w:r>
              <w:rPr>
                <w:sz w:val="24"/>
              </w:rPr>
              <w:t>6.886.000</w:t>
            </w:r>
          </w:p>
        </w:tc>
      </w:tr>
      <w:tr>
        <w:trPr>
          <w:trHeight w:val="414" w:hRule="atLeast"/>
        </w:trPr>
        <w:tc>
          <w:tcPr>
            <w:tcW w:w="1853" w:type="dxa"/>
            <w:tcBorders>
              <w:top w:val="single" w:sz="4" w:space="0" w:color="000000"/>
              <w:bottom w:val="single" w:sz="8" w:space="0" w:color="000000"/>
            </w:tcBorders>
          </w:tcPr>
          <w:p>
            <w:pPr>
              <w:pStyle w:val="TableParagraph"/>
              <w:spacing w:line="275" w:lineRule="exact"/>
              <w:ind w:left="1109"/>
              <w:rPr>
                <w:b/>
                <w:sz w:val="24"/>
              </w:rPr>
            </w:pPr>
            <w:r>
              <w:rPr>
                <w:b/>
                <w:sz w:val="24"/>
              </w:rPr>
              <w:t>Total</w:t>
            </w:r>
          </w:p>
        </w:tc>
        <w:tc>
          <w:tcPr>
            <w:tcW w:w="2417" w:type="dxa"/>
            <w:tcBorders>
              <w:top w:val="single" w:sz="4" w:space="0" w:color="000000"/>
              <w:bottom w:val="single" w:sz="8" w:space="0" w:color="000000"/>
            </w:tcBorders>
          </w:tcPr>
          <w:p>
            <w:pPr>
              <w:pStyle w:val="TableParagraph"/>
              <w:rPr>
                <w:sz w:val="24"/>
              </w:rPr>
            </w:pPr>
          </w:p>
        </w:tc>
        <w:tc>
          <w:tcPr>
            <w:tcW w:w="3679" w:type="dxa"/>
            <w:tcBorders>
              <w:top w:val="single" w:sz="4" w:space="0" w:color="000000"/>
              <w:bottom w:val="single" w:sz="8" w:space="0" w:color="000000"/>
            </w:tcBorders>
          </w:tcPr>
          <w:p>
            <w:pPr>
              <w:pStyle w:val="TableParagraph"/>
              <w:spacing w:line="275" w:lineRule="exact"/>
              <w:ind w:right="106"/>
              <w:jc w:val="right"/>
              <w:rPr>
                <w:b/>
                <w:sz w:val="24"/>
              </w:rPr>
            </w:pPr>
            <w:r>
              <w:rPr>
                <w:b/>
                <w:sz w:val="24"/>
              </w:rPr>
              <w:t>44.764.0566</w:t>
            </w:r>
          </w:p>
        </w:tc>
      </w:tr>
    </w:tbl>
    <w:p>
      <w:pPr>
        <w:spacing w:before="0"/>
        <w:ind w:left="588" w:right="0" w:firstLine="0"/>
        <w:jc w:val="both"/>
        <w:rPr>
          <w:i/>
          <w:sz w:val="24"/>
        </w:rPr>
      </w:pPr>
      <w:r>
        <w:rPr>
          <w:i/>
          <w:sz w:val="24"/>
        </w:rPr>
        <w:t>Sumber : Data Diolah, 2021</w:t>
      </w:r>
    </w:p>
    <w:p>
      <w:pPr>
        <w:pStyle w:val="BodyText"/>
        <w:spacing w:line="480" w:lineRule="auto" w:before="137"/>
        <w:ind w:left="1514" w:right="1101"/>
        <w:jc w:val="both"/>
      </w:pPr>
      <w:r>
        <w:rPr/>
        <w:t>Berdasarkan tabel 5 diatas dapat dilihat penggunaan Total biaya pada industri rumahan pia jagung dumati di Desa Dumati Kecamata Telaga Biru Kabupaten Gorontalo yang dikeluarkan selama proses pengolahan pia jagung sebesar Rp. 44.764.0566 per bulan dari penjumlahan total biaya variabel dan biaya tetap.</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1"/>
        <w:numPr>
          <w:ilvl w:val="0"/>
          <w:numId w:val="21"/>
        </w:numPr>
        <w:tabs>
          <w:tab w:pos="1016" w:val="left" w:leader="none"/>
        </w:tabs>
        <w:spacing w:line="240" w:lineRule="auto" w:before="90" w:after="0"/>
        <w:ind w:left="1015" w:right="0" w:hanging="284"/>
        <w:jc w:val="left"/>
      </w:pPr>
      <w:r>
        <w:rPr/>
        <w:t>Penerimaan</w:t>
      </w:r>
    </w:p>
    <w:p>
      <w:pPr>
        <w:pStyle w:val="BodyText"/>
        <w:spacing w:line="480" w:lineRule="auto" w:before="137"/>
        <w:ind w:left="588" w:right="1076" w:firstLine="708"/>
      </w:pPr>
      <w:r>
        <w:rPr/>
        <w:t>Industri Rumahan Pia Jagung memiliki macam varian rasa diantaranya yaitu rasa coklat, keju, kacang ijo yang setiap hari berproduksi. Berikut pada tabel</w:t>
      </w:r>
    </w:p>
    <w:p>
      <w:pPr>
        <w:pStyle w:val="BodyText"/>
        <w:spacing w:line="480" w:lineRule="auto"/>
        <w:ind w:left="588" w:right="1291"/>
      </w:pPr>
      <w:r>
        <w:rPr/>
        <w:pict>
          <v:shape style="position:absolute;margin-left:108.440002pt;margin-top:48.433159pt;width:407.45pt;height:147.85pt;mso-position-horizontal-relative:page;mso-position-vertical-relative:paragraph;z-index:157363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
                    <w:gridCol w:w="1005"/>
                    <w:gridCol w:w="957"/>
                    <w:gridCol w:w="1482"/>
                    <w:gridCol w:w="1595"/>
                    <w:gridCol w:w="1043"/>
                    <w:gridCol w:w="1477"/>
                  </w:tblGrid>
                  <w:tr>
                    <w:trPr>
                      <w:trHeight w:val="966" w:hRule="atLeast"/>
                    </w:trPr>
                    <w:tc>
                      <w:tcPr>
                        <w:tcW w:w="589" w:type="dxa"/>
                        <w:tcBorders>
                          <w:top w:val="single" w:sz="8" w:space="0" w:color="000000"/>
                          <w:bottom w:val="single" w:sz="8" w:space="0" w:color="000000"/>
                        </w:tcBorders>
                      </w:tcPr>
                      <w:p>
                        <w:pPr>
                          <w:pStyle w:val="TableParagraph"/>
                          <w:spacing w:line="322" w:lineRule="exact" w:before="160"/>
                          <w:ind w:left="104" w:right="101"/>
                          <w:jc w:val="center"/>
                          <w:rPr>
                            <w:b/>
                            <w:sz w:val="28"/>
                          </w:rPr>
                        </w:pPr>
                        <w:r>
                          <w:rPr>
                            <w:b/>
                            <w:sz w:val="28"/>
                          </w:rPr>
                          <w:t>No</w:t>
                        </w:r>
                      </w:p>
                      <w:p>
                        <w:pPr>
                          <w:pStyle w:val="TableParagraph"/>
                          <w:ind w:left="2"/>
                          <w:jc w:val="center"/>
                          <w:rPr>
                            <w:b/>
                            <w:sz w:val="28"/>
                          </w:rPr>
                        </w:pPr>
                        <w:r>
                          <w:rPr>
                            <w:b/>
                            <w:w w:val="100"/>
                            <w:sz w:val="28"/>
                          </w:rPr>
                          <w:t>.</w:t>
                        </w:r>
                      </w:p>
                    </w:tc>
                    <w:tc>
                      <w:tcPr>
                        <w:tcW w:w="1005" w:type="dxa"/>
                        <w:tcBorders>
                          <w:top w:val="single" w:sz="8" w:space="0" w:color="000000"/>
                          <w:bottom w:val="single" w:sz="8" w:space="0" w:color="000000"/>
                        </w:tcBorders>
                      </w:tcPr>
                      <w:p>
                        <w:pPr>
                          <w:pStyle w:val="TableParagraph"/>
                          <w:spacing w:before="160"/>
                          <w:ind w:left="309" w:right="180" w:hanging="111"/>
                          <w:rPr>
                            <w:b/>
                            <w:sz w:val="28"/>
                          </w:rPr>
                        </w:pPr>
                        <w:r>
                          <w:rPr>
                            <w:b/>
                            <w:sz w:val="28"/>
                          </w:rPr>
                          <w:t>Jenis Pia</w:t>
                        </w:r>
                      </w:p>
                    </w:tc>
                    <w:tc>
                      <w:tcPr>
                        <w:tcW w:w="957" w:type="dxa"/>
                        <w:tcBorders>
                          <w:top w:val="single" w:sz="8" w:space="0" w:color="000000"/>
                          <w:bottom w:val="single" w:sz="8" w:space="0" w:color="000000"/>
                        </w:tcBorders>
                      </w:tcPr>
                      <w:p>
                        <w:pPr>
                          <w:pStyle w:val="TableParagraph"/>
                          <w:spacing w:before="160"/>
                          <w:ind w:left="402" w:right="114" w:hanging="264"/>
                          <w:rPr>
                            <w:b/>
                            <w:sz w:val="28"/>
                          </w:rPr>
                        </w:pPr>
                        <w:r>
                          <w:rPr>
                            <w:b/>
                            <w:sz w:val="28"/>
                          </w:rPr>
                          <w:t>Satua n</w:t>
                        </w:r>
                      </w:p>
                    </w:tc>
                    <w:tc>
                      <w:tcPr>
                        <w:tcW w:w="1482" w:type="dxa"/>
                        <w:tcBorders>
                          <w:top w:val="single" w:sz="8" w:space="0" w:color="000000"/>
                          <w:bottom w:val="single" w:sz="8" w:space="0" w:color="000000"/>
                        </w:tcBorders>
                      </w:tcPr>
                      <w:p>
                        <w:pPr>
                          <w:pStyle w:val="TableParagraph"/>
                          <w:ind w:left="134" w:right="146" w:hanging="2"/>
                          <w:jc w:val="center"/>
                          <w:rPr>
                            <w:b/>
                            <w:sz w:val="28"/>
                          </w:rPr>
                        </w:pPr>
                        <w:r>
                          <w:rPr>
                            <w:b/>
                            <w:sz w:val="28"/>
                          </w:rPr>
                          <w:t>Jumlah (buah/har</w:t>
                        </w:r>
                      </w:p>
                      <w:p>
                        <w:pPr>
                          <w:pStyle w:val="TableParagraph"/>
                          <w:spacing w:line="301" w:lineRule="exact" w:before="1"/>
                          <w:ind w:left="630" w:right="640"/>
                          <w:jc w:val="center"/>
                          <w:rPr>
                            <w:b/>
                            <w:sz w:val="28"/>
                          </w:rPr>
                        </w:pPr>
                        <w:r>
                          <w:rPr>
                            <w:b/>
                            <w:sz w:val="28"/>
                          </w:rPr>
                          <w:t>i)</w:t>
                        </w:r>
                      </w:p>
                    </w:tc>
                    <w:tc>
                      <w:tcPr>
                        <w:tcW w:w="1595" w:type="dxa"/>
                        <w:tcBorders>
                          <w:top w:val="single" w:sz="8" w:space="0" w:color="000000"/>
                          <w:bottom w:val="single" w:sz="8" w:space="0" w:color="000000"/>
                        </w:tcBorders>
                      </w:tcPr>
                      <w:p>
                        <w:pPr>
                          <w:pStyle w:val="TableParagraph"/>
                          <w:ind w:left="130" w:right="153" w:hanging="1"/>
                          <w:jc w:val="center"/>
                          <w:rPr>
                            <w:b/>
                            <w:sz w:val="28"/>
                          </w:rPr>
                        </w:pPr>
                        <w:r>
                          <w:rPr>
                            <w:b/>
                            <w:sz w:val="28"/>
                          </w:rPr>
                          <w:t>Jumlah (buah/bula</w:t>
                        </w:r>
                      </w:p>
                      <w:p>
                        <w:pPr>
                          <w:pStyle w:val="TableParagraph"/>
                          <w:spacing w:line="301" w:lineRule="exact" w:before="1"/>
                          <w:ind w:left="642" w:right="663"/>
                          <w:jc w:val="center"/>
                          <w:rPr>
                            <w:b/>
                            <w:sz w:val="28"/>
                          </w:rPr>
                        </w:pPr>
                        <w:r>
                          <w:rPr>
                            <w:b/>
                            <w:sz w:val="28"/>
                          </w:rPr>
                          <w:t>n)</w:t>
                        </w:r>
                      </w:p>
                    </w:tc>
                    <w:tc>
                      <w:tcPr>
                        <w:tcW w:w="1043" w:type="dxa"/>
                        <w:tcBorders>
                          <w:top w:val="single" w:sz="8" w:space="0" w:color="000000"/>
                          <w:bottom w:val="single" w:sz="8" w:space="0" w:color="000000"/>
                        </w:tcBorders>
                      </w:tcPr>
                      <w:p>
                        <w:pPr>
                          <w:pStyle w:val="TableParagraph"/>
                          <w:spacing w:before="160"/>
                          <w:ind w:left="475" w:right="91" w:hanging="368"/>
                          <w:rPr>
                            <w:b/>
                            <w:sz w:val="28"/>
                          </w:rPr>
                        </w:pPr>
                        <w:r>
                          <w:rPr>
                            <w:b/>
                            <w:sz w:val="28"/>
                          </w:rPr>
                          <w:t>Rp/uni t</w:t>
                        </w:r>
                      </w:p>
                    </w:tc>
                    <w:tc>
                      <w:tcPr>
                        <w:tcW w:w="1477" w:type="dxa"/>
                        <w:tcBorders>
                          <w:top w:val="single" w:sz="8" w:space="0" w:color="000000"/>
                          <w:bottom w:val="single" w:sz="8" w:space="0" w:color="000000"/>
                        </w:tcBorders>
                      </w:tcPr>
                      <w:p>
                        <w:pPr>
                          <w:pStyle w:val="TableParagraph"/>
                          <w:ind w:left="128" w:right="130" w:hanging="2"/>
                          <w:jc w:val="center"/>
                          <w:rPr>
                            <w:b/>
                            <w:sz w:val="28"/>
                          </w:rPr>
                        </w:pPr>
                        <w:r>
                          <w:rPr>
                            <w:b/>
                            <w:sz w:val="28"/>
                          </w:rPr>
                          <w:t>Total (Rp/bulan</w:t>
                        </w:r>
                      </w:p>
                      <w:p>
                        <w:pPr>
                          <w:pStyle w:val="TableParagraph"/>
                          <w:spacing w:line="301" w:lineRule="exact" w:before="1"/>
                          <w:ind w:right="1"/>
                          <w:jc w:val="center"/>
                          <w:rPr>
                            <w:b/>
                            <w:sz w:val="28"/>
                          </w:rPr>
                        </w:pPr>
                        <w:r>
                          <w:rPr>
                            <w:b/>
                            <w:w w:val="100"/>
                            <w:sz w:val="28"/>
                          </w:rPr>
                          <w:t>)</w:t>
                        </w:r>
                      </w:p>
                    </w:tc>
                  </w:tr>
                  <w:tr>
                    <w:trPr>
                      <w:trHeight w:val="327" w:hRule="atLeast"/>
                    </w:trPr>
                    <w:tc>
                      <w:tcPr>
                        <w:tcW w:w="589" w:type="dxa"/>
                        <w:tcBorders>
                          <w:top w:val="single" w:sz="8" w:space="0" w:color="000000"/>
                        </w:tcBorders>
                      </w:tcPr>
                      <w:p>
                        <w:pPr>
                          <w:pStyle w:val="TableParagraph"/>
                          <w:spacing w:line="307" w:lineRule="exact"/>
                          <w:ind w:right="168"/>
                          <w:jc w:val="right"/>
                          <w:rPr>
                            <w:sz w:val="28"/>
                          </w:rPr>
                        </w:pPr>
                        <w:r>
                          <w:rPr>
                            <w:sz w:val="28"/>
                          </w:rPr>
                          <w:t>1.</w:t>
                        </w:r>
                      </w:p>
                    </w:tc>
                    <w:tc>
                      <w:tcPr>
                        <w:tcW w:w="1005" w:type="dxa"/>
                        <w:tcBorders>
                          <w:top w:val="single" w:sz="8" w:space="0" w:color="000000"/>
                        </w:tcBorders>
                      </w:tcPr>
                      <w:p>
                        <w:pPr>
                          <w:pStyle w:val="TableParagraph"/>
                          <w:spacing w:line="307" w:lineRule="exact"/>
                          <w:ind w:left="120"/>
                          <w:rPr>
                            <w:sz w:val="28"/>
                          </w:rPr>
                        </w:pPr>
                        <w:r>
                          <w:rPr>
                            <w:sz w:val="28"/>
                          </w:rPr>
                          <w:t>Coklat</w:t>
                        </w:r>
                      </w:p>
                    </w:tc>
                    <w:tc>
                      <w:tcPr>
                        <w:tcW w:w="957" w:type="dxa"/>
                        <w:tcBorders>
                          <w:top w:val="single" w:sz="8" w:space="0" w:color="000000"/>
                        </w:tcBorders>
                      </w:tcPr>
                      <w:p>
                        <w:pPr>
                          <w:pStyle w:val="TableParagraph"/>
                          <w:spacing w:line="307" w:lineRule="exact"/>
                          <w:ind w:left="250" w:right="246"/>
                          <w:jc w:val="center"/>
                          <w:rPr>
                            <w:sz w:val="28"/>
                          </w:rPr>
                        </w:pPr>
                        <w:r>
                          <w:rPr>
                            <w:sz w:val="28"/>
                          </w:rPr>
                          <w:t>Biji</w:t>
                        </w:r>
                      </w:p>
                    </w:tc>
                    <w:tc>
                      <w:tcPr>
                        <w:tcW w:w="1482" w:type="dxa"/>
                        <w:tcBorders>
                          <w:top w:val="single" w:sz="8" w:space="0" w:color="000000"/>
                        </w:tcBorders>
                      </w:tcPr>
                      <w:p>
                        <w:pPr>
                          <w:pStyle w:val="TableParagraph"/>
                          <w:spacing w:line="307" w:lineRule="exact"/>
                          <w:ind w:right="128"/>
                          <w:jc w:val="right"/>
                          <w:rPr>
                            <w:sz w:val="28"/>
                          </w:rPr>
                        </w:pPr>
                        <w:r>
                          <w:rPr>
                            <w:sz w:val="28"/>
                          </w:rPr>
                          <w:t>750</w:t>
                        </w:r>
                      </w:p>
                    </w:tc>
                    <w:tc>
                      <w:tcPr>
                        <w:tcW w:w="1595" w:type="dxa"/>
                        <w:tcBorders>
                          <w:top w:val="single" w:sz="8" w:space="0" w:color="000000"/>
                        </w:tcBorders>
                      </w:tcPr>
                      <w:p>
                        <w:pPr>
                          <w:pStyle w:val="TableParagraph"/>
                          <w:spacing w:line="307" w:lineRule="exact"/>
                          <w:ind w:right="106"/>
                          <w:jc w:val="right"/>
                          <w:rPr>
                            <w:sz w:val="28"/>
                          </w:rPr>
                        </w:pPr>
                        <w:r>
                          <w:rPr>
                            <w:sz w:val="28"/>
                          </w:rPr>
                          <w:t>18.000</w:t>
                        </w:r>
                      </w:p>
                    </w:tc>
                    <w:tc>
                      <w:tcPr>
                        <w:tcW w:w="1043" w:type="dxa"/>
                        <w:tcBorders>
                          <w:top w:val="single" w:sz="8" w:space="0" w:color="000000"/>
                        </w:tcBorders>
                      </w:tcPr>
                      <w:p>
                        <w:pPr>
                          <w:pStyle w:val="TableParagraph"/>
                          <w:spacing w:line="307" w:lineRule="exact"/>
                          <w:ind w:right="104"/>
                          <w:jc w:val="right"/>
                          <w:rPr>
                            <w:sz w:val="28"/>
                          </w:rPr>
                        </w:pPr>
                        <w:r>
                          <w:rPr>
                            <w:sz w:val="28"/>
                          </w:rPr>
                          <w:t>2000</w:t>
                        </w:r>
                      </w:p>
                    </w:tc>
                    <w:tc>
                      <w:tcPr>
                        <w:tcW w:w="1477" w:type="dxa"/>
                        <w:tcBorders>
                          <w:top w:val="single" w:sz="8" w:space="0" w:color="000000"/>
                        </w:tcBorders>
                      </w:tcPr>
                      <w:p>
                        <w:pPr>
                          <w:pStyle w:val="TableParagraph"/>
                          <w:spacing w:line="307" w:lineRule="exact"/>
                          <w:ind w:left="88" w:right="89"/>
                          <w:jc w:val="center"/>
                          <w:rPr>
                            <w:sz w:val="28"/>
                          </w:rPr>
                        </w:pPr>
                        <w:r>
                          <w:rPr>
                            <w:sz w:val="28"/>
                          </w:rPr>
                          <w:t>36.000.000</w:t>
                        </w:r>
                      </w:p>
                    </w:tc>
                  </w:tr>
                  <w:tr>
                    <w:trPr>
                      <w:trHeight w:val="643" w:hRule="atLeast"/>
                    </w:trPr>
                    <w:tc>
                      <w:tcPr>
                        <w:tcW w:w="589" w:type="dxa"/>
                      </w:tcPr>
                      <w:p>
                        <w:pPr>
                          <w:pStyle w:val="TableParagraph"/>
                          <w:spacing w:before="155"/>
                          <w:ind w:right="168"/>
                          <w:jc w:val="right"/>
                          <w:rPr>
                            <w:sz w:val="28"/>
                          </w:rPr>
                        </w:pPr>
                        <w:r>
                          <w:rPr>
                            <w:sz w:val="28"/>
                          </w:rPr>
                          <w:t>2.</w:t>
                        </w:r>
                      </w:p>
                    </w:tc>
                    <w:tc>
                      <w:tcPr>
                        <w:tcW w:w="1005" w:type="dxa"/>
                      </w:tcPr>
                      <w:p>
                        <w:pPr>
                          <w:pStyle w:val="TableParagraph"/>
                          <w:spacing w:line="316" w:lineRule="exact"/>
                          <w:ind w:left="120"/>
                          <w:rPr>
                            <w:sz w:val="28"/>
                          </w:rPr>
                        </w:pPr>
                        <w:r>
                          <w:rPr>
                            <w:sz w:val="28"/>
                          </w:rPr>
                          <w:t>Kacan</w:t>
                        </w:r>
                      </w:p>
                      <w:p>
                        <w:pPr>
                          <w:pStyle w:val="TableParagraph"/>
                          <w:spacing w:line="307" w:lineRule="exact"/>
                          <w:ind w:left="120"/>
                          <w:rPr>
                            <w:sz w:val="28"/>
                          </w:rPr>
                        </w:pPr>
                        <w:r>
                          <w:rPr>
                            <w:sz w:val="28"/>
                          </w:rPr>
                          <w:t>g Ijo</w:t>
                        </w:r>
                      </w:p>
                    </w:tc>
                    <w:tc>
                      <w:tcPr>
                        <w:tcW w:w="957" w:type="dxa"/>
                      </w:tcPr>
                      <w:p>
                        <w:pPr>
                          <w:pStyle w:val="TableParagraph"/>
                          <w:spacing w:before="155"/>
                          <w:ind w:left="250" w:right="246"/>
                          <w:jc w:val="center"/>
                          <w:rPr>
                            <w:sz w:val="28"/>
                          </w:rPr>
                        </w:pPr>
                        <w:r>
                          <w:rPr>
                            <w:sz w:val="28"/>
                          </w:rPr>
                          <w:t>Biji</w:t>
                        </w:r>
                      </w:p>
                    </w:tc>
                    <w:tc>
                      <w:tcPr>
                        <w:tcW w:w="1482" w:type="dxa"/>
                      </w:tcPr>
                      <w:p>
                        <w:pPr>
                          <w:pStyle w:val="TableParagraph"/>
                          <w:spacing w:before="155"/>
                          <w:ind w:right="128"/>
                          <w:jc w:val="right"/>
                          <w:rPr>
                            <w:sz w:val="28"/>
                          </w:rPr>
                        </w:pPr>
                        <w:r>
                          <w:rPr>
                            <w:sz w:val="28"/>
                          </w:rPr>
                          <w:t>400</w:t>
                        </w:r>
                      </w:p>
                    </w:tc>
                    <w:tc>
                      <w:tcPr>
                        <w:tcW w:w="1595" w:type="dxa"/>
                      </w:tcPr>
                      <w:p>
                        <w:pPr>
                          <w:pStyle w:val="TableParagraph"/>
                          <w:spacing w:before="155"/>
                          <w:ind w:right="105"/>
                          <w:jc w:val="right"/>
                          <w:rPr>
                            <w:sz w:val="28"/>
                          </w:rPr>
                        </w:pPr>
                        <w:r>
                          <w:rPr>
                            <w:sz w:val="28"/>
                          </w:rPr>
                          <w:t>9.600</w:t>
                        </w:r>
                      </w:p>
                    </w:tc>
                    <w:tc>
                      <w:tcPr>
                        <w:tcW w:w="1043" w:type="dxa"/>
                      </w:tcPr>
                      <w:p>
                        <w:pPr>
                          <w:pStyle w:val="TableParagraph"/>
                          <w:spacing w:before="155"/>
                          <w:ind w:right="104"/>
                          <w:jc w:val="right"/>
                          <w:rPr>
                            <w:sz w:val="28"/>
                          </w:rPr>
                        </w:pPr>
                        <w:r>
                          <w:rPr>
                            <w:sz w:val="28"/>
                          </w:rPr>
                          <w:t>2000</w:t>
                        </w:r>
                      </w:p>
                    </w:tc>
                    <w:tc>
                      <w:tcPr>
                        <w:tcW w:w="1477" w:type="dxa"/>
                      </w:tcPr>
                      <w:p>
                        <w:pPr>
                          <w:pStyle w:val="TableParagraph"/>
                          <w:spacing w:before="155"/>
                          <w:ind w:left="88" w:right="89"/>
                          <w:jc w:val="center"/>
                          <w:rPr>
                            <w:sz w:val="28"/>
                          </w:rPr>
                        </w:pPr>
                        <w:r>
                          <w:rPr>
                            <w:sz w:val="28"/>
                          </w:rPr>
                          <w:t>19.200.000</w:t>
                        </w:r>
                      </w:p>
                    </w:tc>
                  </w:tr>
                  <w:tr>
                    <w:trPr>
                      <w:trHeight w:val="322" w:hRule="atLeast"/>
                    </w:trPr>
                    <w:tc>
                      <w:tcPr>
                        <w:tcW w:w="589" w:type="dxa"/>
                      </w:tcPr>
                      <w:p>
                        <w:pPr>
                          <w:pStyle w:val="TableParagraph"/>
                          <w:spacing w:line="303" w:lineRule="exact"/>
                          <w:ind w:right="168"/>
                          <w:jc w:val="right"/>
                          <w:rPr>
                            <w:sz w:val="28"/>
                          </w:rPr>
                        </w:pPr>
                        <w:r>
                          <w:rPr>
                            <w:sz w:val="28"/>
                          </w:rPr>
                          <w:t>3.</w:t>
                        </w:r>
                      </w:p>
                    </w:tc>
                    <w:tc>
                      <w:tcPr>
                        <w:tcW w:w="1005" w:type="dxa"/>
                      </w:tcPr>
                      <w:p>
                        <w:pPr>
                          <w:pStyle w:val="TableParagraph"/>
                          <w:spacing w:line="303" w:lineRule="exact"/>
                          <w:ind w:left="120"/>
                          <w:rPr>
                            <w:sz w:val="28"/>
                          </w:rPr>
                        </w:pPr>
                        <w:r>
                          <w:rPr>
                            <w:sz w:val="28"/>
                          </w:rPr>
                          <w:t>Keju</w:t>
                        </w:r>
                      </w:p>
                    </w:tc>
                    <w:tc>
                      <w:tcPr>
                        <w:tcW w:w="957" w:type="dxa"/>
                      </w:tcPr>
                      <w:p>
                        <w:pPr>
                          <w:pStyle w:val="TableParagraph"/>
                          <w:spacing w:line="303" w:lineRule="exact"/>
                          <w:ind w:left="250" w:right="246"/>
                          <w:jc w:val="center"/>
                          <w:rPr>
                            <w:sz w:val="28"/>
                          </w:rPr>
                        </w:pPr>
                        <w:r>
                          <w:rPr>
                            <w:sz w:val="28"/>
                          </w:rPr>
                          <w:t>Biji</w:t>
                        </w:r>
                      </w:p>
                    </w:tc>
                    <w:tc>
                      <w:tcPr>
                        <w:tcW w:w="1482" w:type="dxa"/>
                      </w:tcPr>
                      <w:p>
                        <w:pPr>
                          <w:pStyle w:val="TableParagraph"/>
                          <w:spacing w:line="303" w:lineRule="exact"/>
                          <w:ind w:right="128"/>
                          <w:jc w:val="right"/>
                          <w:rPr>
                            <w:sz w:val="28"/>
                          </w:rPr>
                        </w:pPr>
                        <w:r>
                          <w:rPr>
                            <w:sz w:val="28"/>
                          </w:rPr>
                          <w:t>350</w:t>
                        </w:r>
                      </w:p>
                    </w:tc>
                    <w:tc>
                      <w:tcPr>
                        <w:tcW w:w="1595" w:type="dxa"/>
                      </w:tcPr>
                      <w:p>
                        <w:pPr>
                          <w:pStyle w:val="TableParagraph"/>
                          <w:spacing w:line="303" w:lineRule="exact"/>
                          <w:ind w:right="105"/>
                          <w:jc w:val="right"/>
                          <w:rPr>
                            <w:sz w:val="28"/>
                          </w:rPr>
                        </w:pPr>
                        <w:r>
                          <w:rPr>
                            <w:sz w:val="28"/>
                          </w:rPr>
                          <w:t>8.400</w:t>
                        </w:r>
                      </w:p>
                    </w:tc>
                    <w:tc>
                      <w:tcPr>
                        <w:tcW w:w="1043" w:type="dxa"/>
                      </w:tcPr>
                      <w:p>
                        <w:pPr>
                          <w:pStyle w:val="TableParagraph"/>
                          <w:spacing w:line="303" w:lineRule="exact"/>
                          <w:ind w:right="104"/>
                          <w:jc w:val="right"/>
                          <w:rPr>
                            <w:sz w:val="28"/>
                          </w:rPr>
                        </w:pPr>
                        <w:r>
                          <w:rPr>
                            <w:sz w:val="28"/>
                          </w:rPr>
                          <w:t>2000</w:t>
                        </w:r>
                      </w:p>
                    </w:tc>
                    <w:tc>
                      <w:tcPr>
                        <w:tcW w:w="1477" w:type="dxa"/>
                      </w:tcPr>
                      <w:p>
                        <w:pPr>
                          <w:pStyle w:val="TableParagraph"/>
                          <w:spacing w:line="303" w:lineRule="exact"/>
                          <w:ind w:left="88" w:right="89"/>
                          <w:jc w:val="center"/>
                          <w:rPr>
                            <w:sz w:val="28"/>
                          </w:rPr>
                        </w:pPr>
                        <w:r>
                          <w:rPr>
                            <w:sz w:val="28"/>
                          </w:rPr>
                          <w:t>16.800.000</w:t>
                        </w:r>
                      </w:p>
                    </w:tc>
                  </w:tr>
                  <w:tr>
                    <w:trPr>
                      <w:trHeight w:val="637" w:hRule="atLeast"/>
                    </w:trPr>
                    <w:tc>
                      <w:tcPr>
                        <w:tcW w:w="589" w:type="dxa"/>
                        <w:tcBorders>
                          <w:bottom w:val="single" w:sz="8" w:space="0" w:color="000000"/>
                        </w:tcBorders>
                      </w:tcPr>
                      <w:p>
                        <w:pPr>
                          <w:pStyle w:val="TableParagraph"/>
                          <w:rPr>
                            <w:sz w:val="24"/>
                          </w:rPr>
                        </w:pPr>
                      </w:p>
                    </w:tc>
                    <w:tc>
                      <w:tcPr>
                        <w:tcW w:w="1005" w:type="dxa"/>
                        <w:tcBorders>
                          <w:bottom w:val="single" w:sz="8" w:space="0" w:color="000000"/>
                        </w:tcBorders>
                      </w:tcPr>
                      <w:p>
                        <w:pPr>
                          <w:pStyle w:val="TableParagraph"/>
                          <w:rPr>
                            <w:sz w:val="24"/>
                          </w:rPr>
                        </w:pPr>
                      </w:p>
                    </w:tc>
                    <w:tc>
                      <w:tcPr>
                        <w:tcW w:w="957" w:type="dxa"/>
                        <w:tcBorders>
                          <w:bottom w:val="single" w:sz="8" w:space="0" w:color="000000"/>
                        </w:tcBorders>
                      </w:tcPr>
                      <w:p>
                        <w:pPr>
                          <w:pStyle w:val="TableParagraph"/>
                          <w:rPr>
                            <w:sz w:val="24"/>
                          </w:rPr>
                        </w:pPr>
                      </w:p>
                    </w:tc>
                    <w:tc>
                      <w:tcPr>
                        <w:tcW w:w="1482" w:type="dxa"/>
                        <w:tcBorders>
                          <w:bottom w:val="single" w:sz="8" w:space="0" w:color="000000"/>
                        </w:tcBorders>
                      </w:tcPr>
                      <w:p>
                        <w:pPr>
                          <w:pStyle w:val="TableParagraph"/>
                          <w:spacing w:line="317" w:lineRule="exact"/>
                          <w:ind w:left="474"/>
                          <w:rPr>
                            <w:b/>
                            <w:sz w:val="28"/>
                          </w:rPr>
                        </w:pPr>
                        <w:r>
                          <w:rPr>
                            <w:b/>
                            <w:sz w:val="28"/>
                          </w:rPr>
                          <w:t>Total</w:t>
                        </w:r>
                      </w:p>
                    </w:tc>
                    <w:tc>
                      <w:tcPr>
                        <w:tcW w:w="1595" w:type="dxa"/>
                        <w:tcBorders>
                          <w:bottom w:val="single" w:sz="8" w:space="0" w:color="000000"/>
                        </w:tcBorders>
                      </w:tcPr>
                      <w:p>
                        <w:pPr>
                          <w:pStyle w:val="TableParagraph"/>
                          <w:rPr>
                            <w:sz w:val="24"/>
                          </w:rPr>
                        </w:pPr>
                      </w:p>
                    </w:tc>
                    <w:tc>
                      <w:tcPr>
                        <w:tcW w:w="1043" w:type="dxa"/>
                        <w:tcBorders>
                          <w:bottom w:val="single" w:sz="8" w:space="0" w:color="000000"/>
                        </w:tcBorders>
                      </w:tcPr>
                      <w:p>
                        <w:pPr>
                          <w:pStyle w:val="TableParagraph"/>
                          <w:rPr>
                            <w:sz w:val="24"/>
                          </w:rPr>
                        </w:pPr>
                      </w:p>
                    </w:tc>
                    <w:tc>
                      <w:tcPr>
                        <w:tcW w:w="1477" w:type="dxa"/>
                        <w:tcBorders>
                          <w:bottom w:val="single" w:sz="8" w:space="0" w:color="000000"/>
                        </w:tcBorders>
                      </w:tcPr>
                      <w:p>
                        <w:pPr>
                          <w:pStyle w:val="TableParagraph"/>
                          <w:spacing w:line="317" w:lineRule="exact"/>
                          <w:ind w:right="108"/>
                          <w:jc w:val="right"/>
                          <w:rPr>
                            <w:b/>
                            <w:sz w:val="28"/>
                          </w:rPr>
                        </w:pPr>
                        <w:r>
                          <w:rPr>
                            <w:b/>
                            <w:sz w:val="28"/>
                          </w:rPr>
                          <w:t>72.000.000</w:t>
                        </w:r>
                      </w:p>
                      <w:p>
                        <w:pPr>
                          <w:pStyle w:val="TableParagraph"/>
                          <w:spacing w:line="301" w:lineRule="exact"/>
                          <w:ind w:right="106"/>
                          <w:jc w:val="right"/>
                          <w:rPr>
                            <w:b/>
                            <w:sz w:val="28"/>
                          </w:rPr>
                        </w:pPr>
                        <w:r>
                          <w:rPr>
                            <w:b/>
                            <w:w w:val="100"/>
                            <w:sz w:val="28"/>
                          </w:rPr>
                          <w:t>0</w:t>
                        </w:r>
                      </w:p>
                    </w:tc>
                  </w:tr>
                </w:tbl>
                <w:p>
                  <w:pPr>
                    <w:pStyle w:val="BodyText"/>
                  </w:pPr>
                </w:p>
              </w:txbxContent>
            </v:textbox>
            <w10:wrap type="none"/>
          </v:shape>
        </w:pict>
      </w:r>
      <w:r>
        <w:rPr/>
        <w:t>4. data penerimaan yang diterima industri rumahan pia jagung selama satu bulan Tabel 6. Data Penerimaan Industri Rumahan Pia Jagung Dumati, Tahun 2021.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588" w:right="0" w:firstLine="0"/>
        <w:jc w:val="both"/>
        <w:rPr>
          <w:i/>
          <w:sz w:val="24"/>
        </w:rPr>
      </w:pPr>
      <w:r>
        <w:rPr>
          <w:i/>
          <w:sz w:val="24"/>
        </w:rPr>
        <w:t>Sumber : Data Diolah, 2021</w:t>
      </w:r>
    </w:p>
    <w:p>
      <w:pPr>
        <w:pStyle w:val="BodyText"/>
        <w:spacing w:line="480" w:lineRule="auto" w:before="140"/>
        <w:ind w:left="588" w:right="1095" w:firstLine="708"/>
        <w:jc w:val="both"/>
        <w:rPr>
          <w:sz w:val="20"/>
        </w:rPr>
      </w:pPr>
      <w:r>
        <w:rPr/>
        <w:t>Berdasarkan tabel 6 data penerimaan dapat dilihat penerimaan yang tertinggi yaitu varian coklat dengan jumlah produksi dalam satu hari diperoleh sebanyak 750 biji, dalam sebulan selama 24 kali produksi menghasilkan 18.000 biji yang dijual dalam harga Rp. 2000 per biji, dalam penerimaan satu bulan memiliki nilai sebesar Rp. 36.000.000,-. Varian keju memiliki hasil produksi yang paling sedikit dengan jumlah 350 biji dalam satu hari produksi, sedangkan dalam satu bulan dengan proses produksi sebanyak 24 kali menghasilkan pia jagung sebesar 8.400 biji. Total penerimaan yang diterima industri rumahan “PIA JAGUNG DUMATI” sebesar Rp. 72.000.000</w:t>
      </w:r>
      <w:r>
        <w:rPr>
          <w:sz w:val="20"/>
        </w:rPr>
        <w:t>,-.</w:t>
      </w:r>
    </w:p>
    <w:p>
      <w:pPr>
        <w:pStyle w:val="Heading1"/>
        <w:numPr>
          <w:ilvl w:val="0"/>
          <w:numId w:val="21"/>
        </w:numPr>
        <w:tabs>
          <w:tab w:pos="1076" w:val="left" w:leader="none"/>
        </w:tabs>
        <w:spacing w:line="240" w:lineRule="auto" w:before="1" w:after="0"/>
        <w:ind w:left="1075" w:right="0" w:hanging="344"/>
        <w:jc w:val="left"/>
      </w:pPr>
      <w:r>
        <w:rPr/>
        <w:t>Pendapatan</w:t>
      </w:r>
    </w:p>
    <w:p>
      <w:pPr>
        <w:pStyle w:val="BodyText"/>
        <w:rPr>
          <w:b/>
        </w:rPr>
      </w:pPr>
    </w:p>
    <w:p>
      <w:pPr>
        <w:pStyle w:val="BodyText"/>
        <w:spacing w:line="480" w:lineRule="auto"/>
        <w:ind w:left="588" w:right="1076" w:firstLine="708"/>
      </w:pPr>
      <w:r>
        <w:rPr/>
        <w:t>Menurut Lamusa dan Ahyadi (2016) pendapatan adalah julah uang yang diterima oleh perusahaan dari aktivitasnya, yang sebagian besar dari penjualan</w:t>
      </w:r>
    </w:p>
    <w:p>
      <w:pPr>
        <w:spacing w:after="0" w:line="480" w:lineRule="auto"/>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100"/>
        <w:jc w:val="both"/>
      </w:pPr>
      <w:r>
        <w:rPr/>
        <w:t>produk dan jasa kepada pelanggan. Pendapatan merupakan hasil yang diperoleh industri rumahan pia jagung dengan selisih antara total penerimaan yang diperoleh dengan total biaya yang dikeluarkan selama proses produksi. Tabel 5. Merupakan data pendapatan industri rumahan pia jagung.</w:t>
      </w:r>
    </w:p>
    <w:p>
      <w:pPr>
        <w:pStyle w:val="BodyText"/>
        <w:ind w:left="588"/>
        <w:jc w:val="both"/>
      </w:pPr>
      <w:r>
        <w:rPr/>
        <w:t>Tabel 7. Data Pendapatan Industri Rumahan Pia Jagung Dumati, Tahun 2021.</w:t>
      </w:r>
    </w:p>
    <w:p>
      <w:pPr>
        <w:pStyle w:val="BodyText"/>
        <w:rPr>
          <w:sz w:val="12"/>
        </w:rPr>
      </w:pPr>
    </w:p>
    <w:tbl>
      <w:tblPr>
        <w:tblW w:w="0" w:type="auto"/>
        <w:jc w:val="lef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0"/>
        <w:gridCol w:w="3422"/>
        <w:gridCol w:w="3690"/>
      </w:tblGrid>
      <w:tr>
        <w:trPr>
          <w:trHeight w:val="741" w:hRule="atLeast"/>
        </w:trPr>
        <w:tc>
          <w:tcPr>
            <w:tcW w:w="940" w:type="dxa"/>
            <w:tcBorders>
              <w:top w:val="single" w:sz="8" w:space="0" w:color="000000"/>
              <w:bottom w:val="single" w:sz="8" w:space="0" w:color="000000"/>
            </w:tcBorders>
          </w:tcPr>
          <w:p>
            <w:pPr>
              <w:pStyle w:val="TableParagraph"/>
              <w:spacing w:before="187"/>
              <w:ind w:left="117"/>
              <w:rPr>
                <w:b/>
                <w:sz w:val="28"/>
              </w:rPr>
            </w:pPr>
            <w:r>
              <w:rPr>
                <w:b/>
                <w:sz w:val="28"/>
              </w:rPr>
              <w:t>No</w:t>
            </w:r>
          </w:p>
        </w:tc>
        <w:tc>
          <w:tcPr>
            <w:tcW w:w="3422" w:type="dxa"/>
            <w:tcBorders>
              <w:top w:val="single" w:sz="8" w:space="0" w:color="000000"/>
              <w:bottom w:val="single" w:sz="8" w:space="0" w:color="000000"/>
            </w:tcBorders>
          </w:tcPr>
          <w:p>
            <w:pPr>
              <w:pStyle w:val="TableParagraph"/>
              <w:spacing w:before="187"/>
              <w:ind w:left="1049"/>
              <w:rPr>
                <w:b/>
                <w:sz w:val="28"/>
              </w:rPr>
            </w:pPr>
            <w:r>
              <w:rPr>
                <w:b/>
                <w:sz w:val="28"/>
              </w:rPr>
              <w:t>Uraian</w:t>
            </w:r>
          </w:p>
        </w:tc>
        <w:tc>
          <w:tcPr>
            <w:tcW w:w="3690" w:type="dxa"/>
            <w:tcBorders>
              <w:top w:val="single" w:sz="8" w:space="0" w:color="000000"/>
              <w:bottom w:val="single" w:sz="8" w:space="0" w:color="000000"/>
            </w:tcBorders>
          </w:tcPr>
          <w:p>
            <w:pPr>
              <w:pStyle w:val="TableParagraph"/>
              <w:spacing w:before="2"/>
              <w:ind w:left="944" w:right="1047"/>
              <w:jc w:val="center"/>
              <w:rPr>
                <w:b/>
                <w:sz w:val="28"/>
              </w:rPr>
            </w:pPr>
            <w:r>
              <w:rPr>
                <w:b/>
                <w:sz w:val="28"/>
              </w:rPr>
              <w:t>Jumlah Biaya</w:t>
            </w:r>
          </w:p>
          <w:p>
            <w:pPr>
              <w:pStyle w:val="TableParagraph"/>
              <w:spacing w:before="48"/>
              <w:ind w:left="943" w:right="1047"/>
              <w:jc w:val="center"/>
              <w:rPr>
                <w:b/>
                <w:sz w:val="28"/>
              </w:rPr>
            </w:pPr>
            <w:r>
              <w:rPr>
                <w:b/>
                <w:sz w:val="28"/>
              </w:rPr>
              <w:t>(Rp/bulan)</w:t>
            </w:r>
          </w:p>
        </w:tc>
      </w:tr>
      <w:tr>
        <w:trPr>
          <w:trHeight w:val="353" w:hRule="atLeast"/>
        </w:trPr>
        <w:tc>
          <w:tcPr>
            <w:tcW w:w="940" w:type="dxa"/>
            <w:tcBorders>
              <w:top w:val="single" w:sz="8" w:space="0" w:color="000000"/>
            </w:tcBorders>
          </w:tcPr>
          <w:p>
            <w:pPr>
              <w:pStyle w:val="TableParagraph"/>
              <w:spacing w:before="2"/>
              <w:ind w:left="181"/>
              <w:rPr>
                <w:b/>
                <w:sz w:val="28"/>
              </w:rPr>
            </w:pPr>
            <w:r>
              <w:rPr>
                <w:b/>
                <w:sz w:val="28"/>
              </w:rPr>
              <w:t>1.</w:t>
            </w:r>
          </w:p>
        </w:tc>
        <w:tc>
          <w:tcPr>
            <w:tcW w:w="3422" w:type="dxa"/>
            <w:tcBorders>
              <w:top w:val="single" w:sz="8" w:space="0" w:color="000000"/>
            </w:tcBorders>
          </w:tcPr>
          <w:p>
            <w:pPr>
              <w:pStyle w:val="TableParagraph"/>
              <w:spacing w:before="2"/>
              <w:ind w:left="477"/>
              <w:rPr>
                <w:sz w:val="28"/>
              </w:rPr>
            </w:pPr>
            <w:r>
              <w:rPr>
                <w:sz w:val="28"/>
              </w:rPr>
              <w:t>Total Penerimaan</w:t>
            </w:r>
          </w:p>
        </w:tc>
        <w:tc>
          <w:tcPr>
            <w:tcW w:w="3690" w:type="dxa"/>
            <w:tcBorders>
              <w:top w:val="single" w:sz="8" w:space="0" w:color="000000"/>
            </w:tcBorders>
          </w:tcPr>
          <w:p>
            <w:pPr>
              <w:pStyle w:val="TableParagraph"/>
              <w:spacing w:before="2"/>
              <w:ind w:right="105"/>
              <w:jc w:val="right"/>
              <w:rPr>
                <w:sz w:val="28"/>
              </w:rPr>
            </w:pPr>
            <w:r>
              <w:rPr>
                <w:sz w:val="28"/>
              </w:rPr>
              <w:t>72.000.000</w:t>
            </w:r>
          </w:p>
        </w:tc>
      </w:tr>
      <w:tr>
        <w:trPr>
          <w:trHeight w:val="369" w:hRule="atLeast"/>
        </w:trPr>
        <w:tc>
          <w:tcPr>
            <w:tcW w:w="940" w:type="dxa"/>
          </w:tcPr>
          <w:p>
            <w:pPr>
              <w:pStyle w:val="TableParagraph"/>
              <w:spacing w:before="18"/>
              <w:ind w:left="181"/>
              <w:rPr>
                <w:b/>
                <w:sz w:val="28"/>
              </w:rPr>
            </w:pPr>
            <w:r>
              <w:rPr>
                <w:b/>
                <w:sz w:val="28"/>
              </w:rPr>
              <w:t>2.</w:t>
            </w:r>
          </w:p>
        </w:tc>
        <w:tc>
          <w:tcPr>
            <w:tcW w:w="3422" w:type="dxa"/>
          </w:tcPr>
          <w:p>
            <w:pPr>
              <w:pStyle w:val="TableParagraph"/>
              <w:spacing w:before="18"/>
              <w:ind w:left="812"/>
              <w:rPr>
                <w:sz w:val="28"/>
              </w:rPr>
            </w:pPr>
            <w:r>
              <w:rPr>
                <w:sz w:val="28"/>
              </w:rPr>
              <w:t>Total Biaya</w:t>
            </w:r>
          </w:p>
        </w:tc>
        <w:tc>
          <w:tcPr>
            <w:tcW w:w="3690" w:type="dxa"/>
          </w:tcPr>
          <w:p>
            <w:pPr>
              <w:pStyle w:val="TableParagraph"/>
              <w:spacing w:before="18"/>
              <w:ind w:right="105"/>
              <w:jc w:val="right"/>
              <w:rPr>
                <w:sz w:val="28"/>
              </w:rPr>
            </w:pPr>
            <w:r>
              <w:rPr>
                <w:sz w:val="28"/>
              </w:rPr>
              <w:t>44.764.056</w:t>
            </w:r>
          </w:p>
        </w:tc>
      </w:tr>
      <w:tr>
        <w:trPr>
          <w:trHeight w:val="389" w:hRule="atLeast"/>
        </w:trPr>
        <w:tc>
          <w:tcPr>
            <w:tcW w:w="940" w:type="dxa"/>
            <w:tcBorders>
              <w:bottom w:val="single" w:sz="8" w:space="0" w:color="000000"/>
            </w:tcBorders>
          </w:tcPr>
          <w:p>
            <w:pPr>
              <w:pStyle w:val="TableParagraph"/>
              <w:rPr>
                <w:sz w:val="24"/>
              </w:rPr>
            </w:pPr>
          </w:p>
        </w:tc>
        <w:tc>
          <w:tcPr>
            <w:tcW w:w="3422" w:type="dxa"/>
            <w:tcBorders>
              <w:bottom w:val="single" w:sz="8" w:space="0" w:color="000000"/>
            </w:tcBorders>
          </w:tcPr>
          <w:p>
            <w:pPr>
              <w:pStyle w:val="TableParagraph"/>
              <w:spacing w:before="18"/>
              <w:ind w:left="557"/>
              <w:rPr>
                <w:b/>
                <w:sz w:val="28"/>
              </w:rPr>
            </w:pPr>
            <w:r>
              <w:rPr>
                <w:b/>
                <w:sz w:val="28"/>
              </w:rPr>
              <w:t>Total (1-2)</w:t>
            </w:r>
          </w:p>
        </w:tc>
        <w:tc>
          <w:tcPr>
            <w:tcW w:w="3690" w:type="dxa"/>
            <w:tcBorders>
              <w:bottom w:val="single" w:sz="8" w:space="0" w:color="000000"/>
            </w:tcBorders>
          </w:tcPr>
          <w:p>
            <w:pPr>
              <w:pStyle w:val="TableParagraph"/>
              <w:spacing w:before="18"/>
              <w:ind w:right="105"/>
              <w:jc w:val="right"/>
              <w:rPr>
                <w:b/>
                <w:sz w:val="28"/>
              </w:rPr>
            </w:pPr>
            <w:r>
              <w:rPr>
                <w:b/>
                <w:sz w:val="28"/>
              </w:rPr>
              <w:t>27.235.944</w:t>
            </w:r>
          </w:p>
        </w:tc>
      </w:tr>
    </w:tbl>
    <w:p>
      <w:pPr>
        <w:spacing w:before="0"/>
        <w:ind w:left="588" w:right="0" w:firstLine="0"/>
        <w:jc w:val="both"/>
        <w:rPr>
          <w:i/>
          <w:sz w:val="24"/>
        </w:rPr>
      </w:pPr>
      <w:r>
        <w:rPr>
          <w:i/>
          <w:sz w:val="24"/>
        </w:rPr>
        <w:t>Sumber : data diolah 2021</w:t>
      </w:r>
    </w:p>
    <w:p>
      <w:pPr>
        <w:pStyle w:val="BodyText"/>
        <w:spacing w:line="480" w:lineRule="auto" w:before="137"/>
        <w:ind w:left="588" w:right="1099" w:firstLine="720"/>
        <w:jc w:val="both"/>
      </w:pPr>
      <w:r>
        <w:rPr/>
        <w:t>Tingggi rendahnya pendapatan sangat berpengaruh oleh besar kecilnya produksi yang akan dicapai. Berdasarkan tabel 7 dapat diketahui tingkat pendapatan yang diterima oleh industri rumahan pia jagung Dumati di Desa Dumati sebesar Rp.`27.235.944. Hasil ini diperoleh industri dari selisih antara total penerimaan dengan total biaya yang dikeluarkan selama satu bulan</w:t>
      </w:r>
      <w:r>
        <w:rPr>
          <w:spacing w:val="-8"/>
        </w:rPr>
        <w:t> </w:t>
      </w:r>
      <w:r>
        <w:rPr/>
        <w:t>produksi.</w:t>
      </w:r>
    </w:p>
    <w:p>
      <w:pPr>
        <w:pStyle w:val="Heading1"/>
        <w:numPr>
          <w:ilvl w:val="0"/>
          <w:numId w:val="21"/>
        </w:numPr>
        <w:tabs>
          <w:tab w:pos="1016" w:val="left" w:leader="none"/>
        </w:tabs>
        <w:spacing w:line="240" w:lineRule="auto" w:before="0" w:after="0"/>
        <w:ind w:left="1015" w:right="0" w:hanging="284"/>
        <w:jc w:val="both"/>
      </w:pPr>
      <w:r>
        <w:rPr/>
        <w:t>Analisis</w:t>
      </w:r>
      <w:r>
        <w:rPr>
          <w:spacing w:val="-1"/>
        </w:rPr>
        <w:t> </w:t>
      </w:r>
      <w:r>
        <w:rPr/>
        <w:t>Kelayakan</w:t>
      </w:r>
    </w:p>
    <w:p>
      <w:pPr>
        <w:pStyle w:val="BodyText"/>
        <w:rPr>
          <w:b/>
        </w:rPr>
      </w:pPr>
    </w:p>
    <w:p>
      <w:pPr>
        <w:pStyle w:val="BodyText"/>
        <w:spacing w:line="480" w:lineRule="auto"/>
        <w:ind w:left="588" w:right="1097" w:firstLine="708"/>
        <w:jc w:val="both"/>
      </w:pPr>
      <w:r>
        <w:rPr/>
        <w:t>Untuk mengetahui analisis kelayakan usaha industri rumahan pia jagung yaitu mengetahui </w:t>
      </w:r>
      <w:r>
        <w:rPr>
          <w:i/>
        </w:rPr>
        <w:t>Revenue Cost Ratio </w:t>
      </w:r>
      <w:r>
        <w:rPr/>
        <w:t>untuk mengetahui perbandingan antar total penerimaan dengan total biaya. Dalam Asnidar (2017) </w:t>
      </w:r>
      <w:r>
        <w:rPr>
          <w:i/>
        </w:rPr>
        <w:t>Ravenue Cost </w:t>
      </w:r>
      <w:r>
        <w:rPr/>
        <w:t>(R/C) adalah pengujian analisa kelayakan dengan perbandingan antara total pendapatan dengan total biaya yang dikeluarkan. Apabila R/C ratio dari usaha agroindustri lebih dari satu maka usaha menguntungkan. Berikut tabel 8 pada merupakan data selisih yang diperoleh industri rumahan pia jagung.</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before="209"/>
        <w:ind w:left="588"/>
      </w:pPr>
      <w:r>
        <w:rPr/>
        <w:t>Tabel 8. Analisis Kelayakan Industri Rumahan Pia Jagung Dumati, Tahun 2021.</w:t>
      </w:r>
    </w:p>
    <w:p>
      <w:pPr>
        <w:pStyle w:val="BodyText"/>
        <w:spacing w:before="1"/>
      </w:pPr>
    </w:p>
    <w:tbl>
      <w:tblPr>
        <w:tblW w:w="0" w:type="auto"/>
        <w:jc w:val="left"/>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7"/>
        <w:gridCol w:w="3538"/>
        <w:gridCol w:w="3947"/>
      </w:tblGrid>
      <w:tr>
        <w:trPr>
          <w:trHeight w:val="635" w:hRule="atLeast"/>
        </w:trPr>
        <w:tc>
          <w:tcPr>
            <w:tcW w:w="517" w:type="dxa"/>
            <w:tcBorders>
              <w:top w:val="single" w:sz="8" w:space="0" w:color="000000"/>
              <w:bottom w:val="single" w:sz="8" w:space="0" w:color="000000"/>
            </w:tcBorders>
          </w:tcPr>
          <w:p>
            <w:pPr>
              <w:pStyle w:val="TableParagraph"/>
              <w:spacing w:before="157"/>
              <w:ind w:left="95" w:right="88"/>
              <w:jc w:val="center"/>
              <w:rPr>
                <w:b/>
                <w:sz w:val="24"/>
              </w:rPr>
            </w:pPr>
            <w:r>
              <w:rPr>
                <w:b/>
                <w:sz w:val="24"/>
              </w:rPr>
              <w:t>No</w:t>
            </w:r>
          </w:p>
        </w:tc>
        <w:tc>
          <w:tcPr>
            <w:tcW w:w="3538" w:type="dxa"/>
            <w:tcBorders>
              <w:top w:val="single" w:sz="8" w:space="0" w:color="000000"/>
              <w:bottom w:val="single" w:sz="8" w:space="0" w:color="000000"/>
            </w:tcBorders>
          </w:tcPr>
          <w:p>
            <w:pPr>
              <w:pStyle w:val="TableParagraph"/>
              <w:spacing w:before="157"/>
              <w:ind w:left="1460" w:right="1317"/>
              <w:jc w:val="center"/>
              <w:rPr>
                <w:b/>
                <w:sz w:val="24"/>
              </w:rPr>
            </w:pPr>
            <w:r>
              <w:rPr>
                <w:b/>
                <w:sz w:val="24"/>
              </w:rPr>
              <w:t>Uraian</w:t>
            </w:r>
          </w:p>
        </w:tc>
        <w:tc>
          <w:tcPr>
            <w:tcW w:w="3947" w:type="dxa"/>
            <w:tcBorders>
              <w:top w:val="single" w:sz="8" w:space="0" w:color="000000"/>
              <w:bottom w:val="single" w:sz="8" w:space="0" w:color="000000"/>
            </w:tcBorders>
          </w:tcPr>
          <w:p>
            <w:pPr>
              <w:pStyle w:val="TableParagraph"/>
              <w:spacing w:line="275" w:lineRule="exact"/>
              <w:ind w:left="1317" w:right="1168"/>
              <w:jc w:val="center"/>
              <w:rPr>
                <w:b/>
                <w:sz w:val="24"/>
              </w:rPr>
            </w:pPr>
            <w:r>
              <w:rPr>
                <w:b/>
                <w:sz w:val="24"/>
              </w:rPr>
              <w:t>Jumlah Biaya</w:t>
            </w:r>
          </w:p>
          <w:p>
            <w:pPr>
              <w:pStyle w:val="TableParagraph"/>
              <w:spacing w:before="43"/>
              <w:ind w:left="1316" w:right="1168"/>
              <w:jc w:val="center"/>
              <w:rPr>
                <w:b/>
                <w:sz w:val="24"/>
              </w:rPr>
            </w:pPr>
            <w:r>
              <w:rPr>
                <w:b/>
                <w:sz w:val="24"/>
              </w:rPr>
              <w:t>(Rp/bulan)</w:t>
            </w:r>
          </w:p>
        </w:tc>
      </w:tr>
      <w:tr>
        <w:trPr>
          <w:trHeight w:val="300" w:hRule="atLeast"/>
        </w:trPr>
        <w:tc>
          <w:tcPr>
            <w:tcW w:w="517" w:type="dxa"/>
            <w:tcBorders>
              <w:top w:val="single" w:sz="8" w:space="0" w:color="000000"/>
            </w:tcBorders>
          </w:tcPr>
          <w:p>
            <w:pPr>
              <w:pStyle w:val="TableParagraph"/>
              <w:spacing w:line="275" w:lineRule="exact"/>
              <w:ind w:left="93" w:right="88"/>
              <w:jc w:val="center"/>
              <w:rPr>
                <w:b/>
                <w:sz w:val="24"/>
              </w:rPr>
            </w:pPr>
            <w:r>
              <w:rPr>
                <w:b/>
                <w:sz w:val="24"/>
              </w:rPr>
              <w:t>1.</w:t>
            </w:r>
          </w:p>
        </w:tc>
        <w:tc>
          <w:tcPr>
            <w:tcW w:w="3538" w:type="dxa"/>
            <w:tcBorders>
              <w:top w:val="single" w:sz="8" w:space="0" w:color="000000"/>
            </w:tcBorders>
          </w:tcPr>
          <w:p>
            <w:pPr>
              <w:pStyle w:val="TableParagraph"/>
              <w:spacing w:line="275" w:lineRule="exact"/>
              <w:ind w:left="107"/>
              <w:rPr>
                <w:sz w:val="24"/>
              </w:rPr>
            </w:pPr>
            <w:r>
              <w:rPr>
                <w:sz w:val="24"/>
              </w:rPr>
              <w:t>Total Penerimaan</w:t>
            </w:r>
          </w:p>
        </w:tc>
        <w:tc>
          <w:tcPr>
            <w:tcW w:w="3947" w:type="dxa"/>
            <w:tcBorders>
              <w:top w:val="single" w:sz="8" w:space="0" w:color="000000"/>
            </w:tcBorders>
          </w:tcPr>
          <w:p>
            <w:pPr>
              <w:pStyle w:val="TableParagraph"/>
              <w:spacing w:line="275" w:lineRule="exact"/>
              <w:ind w:left="1316" w:right="1168"/>
              <w:jc w:val="center"/>
              <w:rPr>
                <w:sz w:val="24"/>
              </w:rPr>
            </w:pPr>
            <w:r>
              <w:rPr>
                <w:sz w:val="24"/>
              </w:rPr>
              <w:t>72.000.000</w:t>
            </w:r>
          </w:p>
        </w:tc>
      </w:tr>
      <w:tr>
        <w:trPr>
          <w:trHeight w:val="335" w:hRule="atLeast"/>
        </w:trPr>
        <w:tc>
          <w:tcPr>
            <w:tcW w:w="517" w:type="dxa"/>
            <w:tcBorders>
              <w:bottom w:val="single" w:sz="4" w:space="0" w:color="000000"/>
            </w:tcBorders>
          </w:tcPr>
          <w:p>
            <w:pPr>
              <w:pStyle w:val="TableParagraph"/>
              <w:spacing w:before="15"/>
              <w:ind w:left="93" w:right="88"/>
              <w:jc w:val="center"/>
              <w:rPr>
                <w:b/>
                <w:sz w:val="24"/>
              </w:rPr>
            </w:pPr>
            <w:r>
              <w:rPr>
                <w:b/>
                <w:sz w:val="24"/>
              </w:rPr>
              <w:t>2.</w:t>
            </w:r>
          </w:p>
        </w:tc>
        <w:tc>
          <w:tcPr>
            <w:tcW w:w="3538" w:type="dxa"/>
            <w:tcBorders>
              <w:bottom w:val="single" w:sz="4" w:space="0" w:color="000000"/>
            </w:tcBorders>
          </w:tcPr>
          <w:p>
            <w:pPr>
              <w:pStyle w:val="TableParagraph"/>
              <w:spacing w:before="15"/>
              <w:ind w:left="107"/>
              <w:rPr>
                <w:sz w:val="24"/>
              </w:rPr>
            </w:pPr>
            <w:r>
              <w:rPr>
                <w:sz w:val="24"/>
              </w:rPr>
              <w:t>Total Biaya</w:t>
            </w:r>
          </w:p>
        </w:tc>
        <w:tc>
          <w:tcPr>
            <w:tcW w:w="3947" w:type="dxa"/>
            <w:tcBorders>
              <w:bottom w:val="single" w:sz="4" w:space="0" w:color="000000"/>
            </w:tcBorders>
          </w:tcPr>
          <w:p>
            <w:pPr>
              <w:pStyle w:val="TableParagraph"/>
              <w:spacing w:before="15"/>
              <w:ind w:left="1316" w:right="1168"/>
              <w:jc w:val="center"/>
              <w:rPr>
                <w:sz w:val="24"/>
              </w:rPr>
            </w:pPr>
            <w:r>
              <w:rPr>
                <w:sz w:val="24"/>
              </w:rPr>
              <w:t>44.764.056</w:t>
            </w:r>
          </w:p>
        </w:tc>
      </w:tr>
      <w:tr>
        <w:trPr>
          <w:trHeight w:val="390" w:hRule="atLeast"/>
        </w:trPr>
        <w:tc>
          <w:tcPr>
            <w:tcW w:w="517" w:type="dxa"/>
            <w:tcBorders>
              <w:top w:val="single" w:sz="4" w:space="0" w:color="000000"/>
              <w:bottom w:val="single" w:sz="8" w:space="0" w:color="000000"/>
            </w:tcBorders>
          </w:tcPr>
          <w:p>
            <w:pPr>
              <w:pStyle w:val="TableParagraph"/>
              <w:rPr>
                <w:sz w:val="24"/>
              </w:rPr>
            </w:pPr>
          </w:p>
        </w:tc>
        <w:tc>
          <w:tcPr>
            <w:tcW w:w="3538" w:type="dxa"/>
            <w:tcBorders>
              <w:top w:val="single" w:sz="4" w:space="0" w:color="000000"/>
              <w:bottom w:val="single" w:sz="8" w:space="0" w:color="000000"/>
            </w:tcBorders>
          </w:tcPr>
          <w:p>
            <w:pPr>
              <w:pStyle w:val="TableParagraph"/>
              <w:spacing w:line="275" w:lineRule="exact"/>
              <w:ind w:left="1051"/>
              <w:rPr>
                <w:b/>
                <w:sz w:val="24"/>
              </w:rPr>
            </w:pPr>
            <w:r>
              <w:rPr>
                <w:b/>
                <w:sz w:val="24"/>
              </w:rPr>
              <w:t>Total (1/2)</w:t>
            </w:r>
          </w:p>
        </w:tc>
        <w:tc>
          <w:tcPr>
            <w:tcW w:w="3947" w:type="dxa"/>
            <w:tcBorders>
              <w:top w:val="single" w:sz="4" w:space="0" w:color="000000"/>
              <w:bottom w:val="single" w:sz="8" w:space="0" w:color="000000"/>
            </w:tcBorders>
          </w:tcPr>
          <w:p>
            <w:pPr>
              <w:pStyle w:val="TableParagraph"/>
              <w:spacing w:line="275" w:lineRule="exact"/>
              <w:ind w:left="1314" w:right="1168"/>
              <w:jc w:val="center"/>
              <w:rPr>
                <w:b/>
                <w:sz w:val="24"/>
              </w:rPr>
            </w:pPr>
            <w:r>
              <w:rPr>
                <w:b/>
                <w:sz w:val="24"/>
              </w:rPr>
              <w:t>1,61</w:t>
            </w:r>
          </w:p>
        </w:tc>
      </w:tr>
    </w:tbl>
    <w:p>
      <w:pPr>
        <w:spacing w:before="0"/>
        <w:ind w:left="588" w:right="0" w:firstLine="0"/>
        <w:jc w:val="left"/>
        <w:rPr>
          <w:i/>
          <w:sz w:val="24"/>
        </w:rPr>
      </w:pPr>
      <w:r>
        <w:rPr>
          <w:i/>
          <w:sz w:val="24"/>
        </w:rPr>
        <w:t>Sumber : Data diolah, 2021</w:t>
      </w:r>
    </w:p>
    <w:p>
      <w:pPr>
        <w:pStyle w:val="BodyText"/>
        <w:rPr>
          <w:i/>
        </w:rPr>
      </w:pPr>
    </w:p>
    <w:p>
      <w:pPr>
        <w:pStyle w:val="BodyText"/>
        <w:spacing w:line="480" w:lineRule="auto"/>
        <w:ind w:left="588" w:right="1099" w:firstLine="708"/>
        <w:jc w:val="both"/>
      </w:pPr>
      <w:r>
        <w:rPr/>
        <w:t>Tabel 8 menunjukan hasil perhitungan R/C </w:t>
      </w:r>
      <w:r>
        <w:rPr>
          <w:i/>
        </w:rPr>
        <w:t>ratio </w:t>
      </w:r>
      <w:r>
        <w:rPr/>
        <w:t>pada usaha industri rumahan pia jagung Dumati di Desa Dumati Kecamatan Telaga Biru Kabupaten Gorontalo sama dengan satu nilai yang diperoleh industri rumahan pia jagung sebesar 1,61. Maka usaha industri rumahan pia jagung berada pada titik impas.</w:t>
      </w:r>
    </w:p>
    <w:p>
      <w:pPr>
        <w:pStyle w:val="Heading1"/>
        <w:numPr>
          <w:ilvl w:val="2"/>
          <w:numId w:val="20"/>
        </w:numPr>
        <w:tabs>
          <w:tab w:pos="1441" w:val="left" w:leader="none"/>
        </w:tabs>
        <w:spacing w:line="240" w:lineRule="auto" w:before="1" w:after="0"/>
        <w:ind w:left="1440" w:right="0" w:hanging="711"/>
        <w:jc w:val="both"/>
      </w:pPr>
      <w:r>
        <w:rPr/>
        <w:t>Analisis Nilai</w:t>
      </w:r>
      <w:r>
        <w:rPr>
          <w:spacing w:val="-3"/>
        </w:rPr>
        <w:t> </w:t>
      </w:r>
      <w:r>
        <w:rPr/>
        <w:t>Tambah</w:t>
      </w:r>
    </w:p>
    <w:p>
      <w:pPr>
        <w:pStyle w:val="BodyText"/>
        <w:spacing w:line="480" w:lineRule="auto" w:before="136"/>
        <w:ind w:left="588" w:right="1095" w:firstLine="708"/>
        <w:jc w:val="both"/>
      </w:pPr>
      <w:r>
        <w:rPr/>
        <w:t>Ali (2011) dalam Lamusa dan Ahyadi (2016) analisis nilai tambah merupakan metode perkiraan bahan baku yang diperlukan khusus untuk mendapatkan nilai yang tinggi, sehingga menghasilkan nilai tambah yang dipengaruhi oleh teknologi yang digunakan dalam proses pengolahan. Hasil analisis menunjukkan perkiraan nilai tambah yang diperoleh industri rumahan pia jagung dumati, imblana bagi tenaga kerja dan imbalan bagi modal yang merupakan keuntungan pengrajin produk pia jagung. Pada tabel 9 halaman 35 merupakan penjelasan hasil analisis nilai tambah menggunakan metode Hayami (1987).</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76" w:lineRule="auto" w:before="90"/>
        <w:ind w:left="588" w:right="1498"/>
      </w:pPr>
      <w:r>
        <w:rPr/>
        <w:t>Tabel 9. Analisis Nilai Tambah Industri Rumahan Pia Jagung Dumati, Tahun 2021.</w:t>
      </w:r>
    </w:p>
    <w:p>
      <w:pPr>
        <w:pStyle w:val="BodyText"/>
        <w:spacing w:before="10"/>
        <w:rPr>
          <w:sz w:val="16"/>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5"/>
        <w:gridCol w:w="3662"/>
        <w:gridCol w:w="1744"/>
        <w:gridCol w:w="2115"/>
      </w:tblGrid>
      <w:tr>
        <w:trPr>
          <w:trHeight w:val="275" w:hRule="atLeast"/>
        </w:trPr>
        <w:tc>
          <w:tcPr>
            <w:tcW w:w="515" w:type="dxa"/>
            <w:tcBorders>
              <w:top w:val="single" w:sz="8" w:space="0" w:color="000000"/>
              <w:bottom w:val="single" w:sz="8" w:space="0" w:color="000000"/>
            </w:tcBorders>
          </w:tcPr>
          <w:p>
            <w:pPr>
              <w:pStyle w:val="TableParagraph"/>
              <w:spacing w:line="255" w:lineRule="exact"/>
              <w:ind w:left="117"/>
              <w:rPr>
                <w:sz w:val="24"/>
              </w:rPr>
            </w:pPr>
            <w:r>
              <w:rPr>
                <w:sz w:val="24"/>
              </w:rPr>
              <w:t>No</w:t>
            </w:r>
          </w:p>
        </w:tc>
        <w:tc>
          <w:tcPr>
            <w:tcW w:w="3662" w:type="dxa"/>
            <w:tcBorders>
              <w:top w:val="single" w:sz="8" w:space="0" w:color="000000"/>
              <w:bottom w:val="single" w:sz="8" w:space="0" w:color="000000"/>
            </w:tcBorders>
          </w:tcPr>
          <w:p>
            <w:pPr>
              <w:pStyle w:val="TableParagraph"/>
              <w:spacing w:line="255" w:lineRule="exact"/>
              <w:ind w:left="158"/>
              <w:rPr>
                <w:sz w:val="24"/>
              </w:rPr>
            </w:pPr>
            <w:r>
              <w:rPr>
                <w:sz w:val="24"/>
              </w:rPr>
              <w:t>Variabel</w:t>
            </w:r>
          </w:p>
        </w:tc>
        <w:tc>
          <w:tcPr>
            <w:tcW w:w="1744" w:type="dxa"/>
            <w:tcBorders>
              <w:top w:val="single" w:sz="8" w:space="0" w:color="000000"/>
              <w:bottom w:val="single" w:sz="8" w:space="0" w:color="000000"/>
            </w:tcBorders>
          </w:tcPr>
          <w:p>
            <w:pPr>
              <w:pStyle w:val="TableParagraph"/>
              <w:spacing w:line="255" w:lineRule="exact"/>
              <w:ind w:left="337"/>
              <w:rPr>
                <w:sz w:val="24"/>
              </w:rPr>
            </w:pPr>
            <w:r>
              <w:rPr>
                <w:sz w:val="24"/>
              </w:rPr>
              <w:t>Simbol</w:t>
            </w:r>
          </w:p>
        </w:tc>
        <w:tc>
          <w:tcPr>
            <w:tcW w:w="2115" w:type="dxa"/>
            <w:tcBorders>
              <w:top w:val="single" w:sz="8" w:space="0" w:color="000000"/>
              <w:bottom w:val="single" w:sz="8" w:space="0" w:color="000000"/>
            </w:tcBorders>
          </w:tcPr>
          <w:p>
            <w:pPr>
              <w:pStyle w:val="TableParagraph"/>
              <w:spacing w:line="255" w:lineRule="exact"/>
              <w:ind w:left="103"/>
              <w:rPr>
                <w:sz w:val="24"/>
              </w:rPr>
            </w:pPr>
            <w:r>
              <w:rPr>
                <w:sz w:val="24"/>
              </w:rPr>
              <w:t>Nilai</w:t>
            </w:r>
          </w:p>
        </w:tc>
      </w:tr>
      <w:tr>
        <w:trPr>
          <w:trHeight w:val="282" w:hRule="atLeast"/>
        </w:trPr>
        <w:tc>
          <w:tcPr>
            <w:tcW w:w="515" w:type="dxa"/>
            <w:tcBorders>
              <w:top w:val="single" w:sz="8" w:space="0" w:color="000000"/>
            </w:tcBorders>
          </w:tcPr>
          <w:p>
            <w:pPr>
              <w:pStyle w:val="TableParagraph"/>
              <w:rPr>
                <w:sz w:val="20"/>
              </w:rPr>
            </w:pPr>
          </w:p>
        </w:tc>
        <w:tc>
          <w:tcPr>
            <w:tcW w:w="3662" w:type="dxa"/>
            <w:tcBorders>
              <w:top w:val="single" w:sz="8" w:space="0" w:color="000000"/>
            </w:tcBorders>
          </w:tcPr>
          <w:p>
            <w:pPr>
              <w:pStyle w:val="TableParagraph"/>
              <w:spacing w:line="261" w:lineRule="exact" w:before="1"/>
              <w:ind w:left="158"/>
              <w:rPr>
                <w:b/>
                <w:sz w:val="24"/>
              </w:rPr>
            </w:pPr>
            <w:r>
              <w:rPr>
                <w:b/>
                <w:sz w:val="24"/>
              </w:rPr>
              <w:t>Output, Input, Harga</w:t>
            </w:r>
          </w:p>
        </w:tc>
        <w:tc>
          <w:tcPr>
            <w:tcW w:w="1744" w:type="dxa"/>
            <w:tcBorders>
              <w:top w:val="single" w:sz="8" w:space="0" w:color="000000"/>
            </w:tcBorders>
          </w:tcPr>
          <w:p>
            <w:pPr>
              <w:pStyle w:val="TableParagraph"/>
              <w:rPr>
                <w:sz w:val="20"/>
              </w:rPr>
            </w:pPr>
          </w:p>
        </w:tc>
        <w:tc>
          <w:tcPr>
            <w:tcW w:w="2115" w:type="dxa"/>
            <w:tcBorders>
              <w:top w:val="single" w:sz="8" w:space="0" w:color="000000"/>
            </w:tcBorders>
          </w:tcPr>
          <w:p>
            <w:pPr>
              <w:pStyle w:val="TableParagraph"/>
              <w:rPr>
                <w:sz w:val="20"/>
              </w:rPr>
            </w:pPr>
          </w:p>
        </w:tc>
      </w:tr>
      <w:tr>
        <w:trPr>
          <w:trHeight w:val="276" w:hRule="atLeast"/>
        </w:trPr>
        <w:tc>
          <w:tcPr>
            <w:tcW w:w="515" w:type="dxa"/>
          </w:tcPr>
          <w:p>
            <w:pPr>
              <w:pStyle w:val="TableParagraph"/>
              <w:spacing w:line="256" w:lineRule="exact"/>
              <w:ind w:left="117"/>
              <w:rPr>
                <w:sz w:val="24"/>
              </w:rPr>
            </w:pPr>
            <w:r>
              <w:rPr>
                <w:sz w:val="24"/>
              </w:rPr>
              <w:t>1.</w:t>
            </w:r>
          </w:p>
        </w:tc>
        <w:tc>
          <w:tcPr>
            <w:tcW w:w="3662" w:type="dxa"/>
          </w:tcPr>
          <w:p>
            <w:pPr>
              <w:pStyle w:val="TableParagraph"/>
              <w:spacing w:line="256" w:lineRule="exact"/>
              <w:ind w:left="158"/>
              <w:rPr>
                <w:sz w:val="24"/>
              </w:rPr>
            </w:pPr>
            <w:r>
              <w:rPr>
                <w:sz w:val="24"/>
              </w:rPr>
              <w:t>Output/total produksi (Kg/hari)</w:t>
            </w:r>
          </w:p>
        </w:tc>
        <w:tc>
          <w:tcPr>
            <w:tcW w:w="1744" w:type="dxa"/>
          </w:tcPr>
          <w:p>
            <w:pPr>
              <w:pStyle w:val="TableParagraph"/>
              <w:spacing w:line="256" w:lineRule="exact"/>
              <w:ind w:left="337"/>
              <w:rPr>
                <w:sz w:val="24"/>
              </w:rPr>
            </w:pPr>
            <w:r>
              <w:rPr>
                <w:w w:val="99"/>
                <w:sz w:val="24"/>
              </w:rPr>
              <w:t>A</w:t>
            </w:r>
          </w:p>
        </w:tc>
        <w:tc>
          <w:tcPr>
            <w:tcW w:w="2115" w:type="dxa"/>
          </w:tcPr>
          <w:p>
            <w:pPr>
              <w:pStyle w:val="TableParagraph"/>
              <w:spacing w:line="256" w:lineRule="exact"/>
              <w:ind w:right="103"/>
              <w:jc w:val="right"/>
              <w:rPr>
                <w:sz w:val="24"/>
              </w:rPr>
            </w:pPr>
            <w:r>
              <w:rPr>
                <w:sz w:val="24"/>
              </w:rPr>
              <w:t>60</w:t>
            </w:r>
          </w:p>
        </w:tc>
      </w:tr>
      <w:tr>
        <w:trPr>
          <w:trHeight w:val="274" w:hRule="atLeast"/>
        </w:trPr>
        <w:tc>
          <w:tcPr>
            <w:tcW w:w="515" w:type="dxa"/>
          </w:tcPr>
          <w:p>
            <w:pPr>
              <w:pStyle w:val="TableParagraph"/>
              <w:spacing w:line="255" w:lineRule="exact"/>
              <w:ind w:left="117"/>
              <w:rPr>
                <w:sz w:val="24"/>
              </w:rPr>
            </w:pPr>
            <w:r>
              <w:rPr>
                <w:sz w:val="24"/>
              </w:rPr>
              <w:t>2.</w:t>
            </w:r>
          </w:p>
        </w:tc>
        <w:tc>
          <w:tcPr>
            <w:tcW w:w="3662" w:type="dxa"/>
          </w:tcPr>
          <w:p>
            <w:pPr>
              <w:pStyle w:val="TableParagraph"/>
              <w:spacing w:line="255" w:lineRule="exact"/>
              <w:ind w:left="158"/>
              <w:rPr>
                <w:sz w:val="24"/>
              </w:rPr>
            </w:pPr>
            <w:r>
              <w:rPr>
                <w:sz w:val="24"/>
              </w:rPr>
              <w:t>Input bahan baku (Kg/hari)</w:t>
            </w:r>
          </w:p>
        </w:tc>
        <w:tc>
          <w:tcPr>
            <w:tcW w:w="1744" w:type="dxa"/>
          </w:tcPr>
          <w:p>
            <w:pPr>
              <w:pStyle w:val="TableParagraph"/>
              <w:spacing w:line="255" w:lineRule="exact"/>
              <w:ind w:left="337"/>
              <w:rPr>
                <w:sz w:val="24"/>
              </w:rPr>
            </w:pPr>
            <w:r>
              <w:rPr>
                <w:sz w:val="24"/>
              </w:rPr>
              <w:t>B</w:t>
            </w:r>
          </w:p>
        </w:tc>
        <w:tc>
          <w:tcPr>
            <w:tcW w:w="2115" w:type="dxa"/>
          </w:tcPr>
          <w:p>
            <w:pPr>
              <w:pStyle w:val="TableParagraph"/>
              <w:spacing w:line="255" w:lineRule="exact"/>
              <w:ind w:right="103"/>
              <w:jc w:val="right"/>
              <w:rPr>
                <w:sz w:val="24"/>
              </w:rPr>
            </w:pPr>
            <w:r>
              <w:rPr>
                <w:sz w:val="24"/>
              </w:rPr>
              <w:t>18,67</w:t>
            </w:r>
          </w:p>
        </w:tc>
      </w:tr>
      <w:tr>
        <w:trPr>
          <w:trHeight w:val="275" w:hRule="atLeast"/>
        </w:trPr>
        <w:tc>
          <w:tcPr>
            <w:tcW w:w="515" w:type="dxa"/>
          </w:tcPr>
          <w:p>
            <w:pPr>
              <w:pStyle w:val="TableParagraph"/>
              <w:spacing w:line="255" w:lineRule="exact"/>
              <w:ind w:left="117"/>
              <w:rPr>
                <w:sz w:val="24"/>
              </w:rPr>
            </w:pPr>
            <w:r>
              <w:rPr>
                <w:sz w:val="24"/>
              </w:rPr>
              <w:t>3.</w:t>
            </w:r>
          </w:p>
        </w:tc>
        <w:tc>
          <w:tcPr>
            <w:tcW w:w="3662" w:type="dxa"/>
          </w:tcPr>
          <w:p>
            <w:pPr>
              <w:pStyle w:val="TableParagraph"/>
              <w:spacing w:line="255" w:lineRule="exact"/>
              <w:ind w:left="158"/>
              <w:rPr>
                <w:sz w:val="24"/>
              </w:rPr>
            </w:pPr>
            <w:r>
              <w:rPr>
                <w:sz w:val="24"/>
              </w:rPr>
              <w:t>Input tenaga kerja (HOK/hari)</w:t>
            </w:r>
          </w:p>
        </w:tc>
        <w:tc>
          <w:tcPr>
            <w:tcW w:w="1744" w:type="dxa"/>
          </w:tcPr>
          <w:p>
            <w:pPr>
              <w:pStyle w:val="TableParagraph"/>
              <w:spacing w:line="255" w:lineRule="exact"/>
              <w:ind w:left="337"/>
              <w:rPr>
                <w:sz w:val="24"/>
              </w:rPr>
            </w:pPr>
            <w:r>
              <w:rPr>
                <w:sz w:val="24"/>
              </w:rPr>
              <w:t>C</w:t>
            </w:r>
          </w:p>
        </w:tc>
        <w:tc>
          <w:tcPr>
            <w:tcW w:w="2115" w:type="dxa"/>
          </w:tcPr>
          <w:p>
            <w:pPr>
              <w:pStyle w:val="TableParagraph"/>
              <w:spacing w:line="255" w:lineRule="exact"/>
              <w:ind w:right="103"/>
              <w:jc w:val="right"/>
              <w:rPr>
                <w:sz w:val="24"/>
              </w:rPr>
            </w:pPr>
            <w:r>
              <w:rPr>
                <w:sz w:val="24"/>
              </w:rPr>
              <w:t>10</w:t>
            </w:r>
          </w:p>
        </w:tc>
      </w:tr>
      <w:tr>
        <w:trPr>
          <w:trHeight w:val="276" w:hRule="atLeast"/>
        </w:trPr>
        <w:tc>
          <w:tcPr>
            <w:tcW w:w="515" w:type="dxa"/>
          </w:tcPr>
          <w:p>
            <w:pPr>
              <w:pStyle w:val="TableParagraph"/>
              <w:spacing w:line="256" w:lineRule="exact"/>
              <w:ind w:left="117"/>
              <w:rPr>
                <w:sz w:val="24"/>
              </w:rPr>
            </w:pPr>
            <w:r>
              <w:rPr>
                <w:sz w:val="24"/>
              </w:rPr>
              <w:t>4.</w:t>
            </w:r>
          </w:p>
        </w:tc>
        <w:tc>
          <w:tcPr>
            <w:tcW w:w="3662" w:type="dxa"/>
          </w:tcPr>
          <w:p>
            <w:pPr>
              <w:pStyle w:val="TableParagraph"/>
              <w:spacing w:line="256" w:lineRule="exact"/>
              <w:ind w:left="158"/>
              <w:rPr>
                <w:sz w:val="24"/>
              </w:rPr>
            </w:pPr>
            <w:r>
              <w:rPr>
                <w:sz w:val="24"/>
              </w:rPr>
              <w:t>Faktor konversi</w:t>
            </w:r>
          </w:p>
        </w:tc>
        <w:tc>
          <w:tcPr>
            <w:tcW w:w="1744" w:type="dxa"/>
          </w:tcPr>
          <w:p>
            <w:pPr>
              <w:pStyle w:val="TableParagraph"/>
              <w:spacing w:line="256" w:lineRule="exact"/>
              <w:ind w:left="337"/>
              <w:rPr>
                <w:sz w:val="24"/>
              </w:rPr>
            </w:pPr>
            <w:r>
              <w:rPr>
                <w:sz w:val="24"/>
              </w:rPr>
              <w:t>D = A/B</w:t>
            </w:r>
          </w:p>
        </w:tc>
        <w:tc>
          <w:tcPr>
            <w:tcW w:w="2115" w:type="dxa"/>
          </w:tcPr>
          <w:p>
            <w:pPr>
              <w:pStyle w:val="TableParagraph"/>
              <w:spacing w:line="256" w:lineRule="exact"/>
              <w:ind w:right="103"/>
              <w:jc w:val="right"/>
              <w:rPr>
                <w:sz w:val="24"/>
              </w:rPr>
            </w:pPr>
            <w:r>
              <w:rPr>
                <w:sz w:val="24"/>
              </w:rPr>
              <w:t>3,21</w:t>
            </w:r>
          </w:p>
        </w:tc>
      </w:tr>
      <w:tr>
        <w:trPr>
          <w:trHeight w:val="275" w:hRule="atLeast"/>
        </w:trPr>
        <w:tc>
          <w:tcPr>
            <w:tcW w:w="515" w:type="dxa"/>
          </w:tcPr>
          <w:p>
            <w:pPr>
              <w:pStyle w:val="TableParagraph"/>
              <w:spacing w:line="256" w:lineRule="exact"/>
              <w:ind w:left="117"/>
              <w:rPr>
                <w:sz w:val="24"/>
              </w:rPr>
            </w:pPr>
            <w:r>
              <w:rPr>
                <w:sz w:val="24"/>
              </w:rPr>
              <w:t>5.</w:t>
            </w:r>
          </w:p>
        </w:tc>
        <w:tc>
          <w:tcPr>
            <w:tcW w:w="3662" w:type="dxa"/>
          </w:tcPr>
          <w:p>
            <w:pPr>
              <w:pStyle w:val="TableParagraph"/>
              <w:spacing w:line="256" w:lineRule="exact"/>
              <w:ind w:left="158"/>
              <w:rPr>
                <w:sz w:val="24"/>
              </w:rPr>
            </w:pPr>
            <w:r>
              <w:rPr>
                <w:sz w:val="24"/>
              </w:rPr>
              <w:t>Koefisien tenaga kerja</w:t>
            </w:r>
          </w:p>
        </w:tc>
        <w:tc>
          <w:tcPr>
            <w:tcW w:w="1744" w:type="dxa"/>
          </w:tcPr>
          <w:p>
            <w:pPr>
              <w:pStyle w:val="TableParagraph"/>
              <w:spacing w:line="256" w:lineRule="exact"/>
              <w:ind w:left="337"/>
              <w:rPr>
                <w:sz w:val="24"/>
              </w:rPr>
            </w:pPr>
            <w:r>
              <w:rPr>
                <w:sz w:val="24"/>
              </w:rPr>
              <w:t>E =C/B</w:t>
            </w:r>
          </w:p>
        </w:tc>
        <w:tc>
          <w:tcPr>
            <w:tcW w:w="2115" w:type="dxa"/>
          </w:tcPr>
          <w:p>
            <w:pPr>
              <w:pStyle w:val="TableParagraph"/>
              <w:spacing w:line="256" w:lineRule="exact"/>
              <w:ind w:right="103"/>
              <w:jc w:val="right"/>
              <w:rPr>
                <w:sz w:val="24"/>
              </w:rPr>
            </w:pPr>
            <w:r>
              <w:rPr>
                <w:sz w:val="24"/>
              </w:rPr>
              <w:t>0,53</w:t>
            </w:r>
          </w:p>
        </w:tc>
      </w:tr>
      <w:tr>
        <w:trPr>
          <w:trHeight w:val="276" w:hRule="atLeast"/>
        </w:trPr>
        <w:tc>
          <w:tcPr>
            <w:tcW w:w="515" w:type="dxa"/>
          </w:tcPr>
          <w:p>
            <w:pPr>
              <w:pStyle w:val="TableParagraph"/>
              <w:spacing w:line="256" w:lineRule="exact"/>
              <w:ind w:left="117"/>
              <w:rPr>
                <w:sz w:val="24"/>
              </w:rPr>
            </w:pPr>
            <w:r>
              <w:rPr>
                <w:sz w:val="24"/>
              </w:rPr>
              <w:t>6.</w:t>
            </w:r>
          </w:p>
        </w:tc>
        <w:tc>
          <w:tcPr>
            <w:tcW w:w="3662" w:type="dxa"/>
          </w:tcPr>
          <w:p>
            <w:pPr>
              <w:pStyle w:val="TableParagraph"/>
              <w:spacing w:line="256" w:lineRule="exact"/>
              <w:ind w:left="158"/>
              <w:rPr>
                <w:sz w:val="24"/>
              </w:rPr>
            </w:pPr>
            <w:r>
              <w:rPr>
                <w:sz w:val="24"/>
              </w:rPr>
              <w:t>Harga produk (Rp/buah)</w:t>
            </w:r>
          </w:p>
        </w:tc>
        <w:tc>
          <w:tcPr>
            <w:tcW w:w="1744" w:type="dxa"/>
          </w:tcPr>
          <w:p>
            <w:pPr>
              <w:pStyle w:val="TableParagraph"/>
              <w:spacing w:line="256" w:lineRule="exact"/>
              <w:ind w:left="337"/>
              <w:rPr>
                <w:sz w:val="24"/>
              </w:rPr>
            </w:pPr>
            <w:r>
              <w:rPr>
                <w:w w:val="99"/>
                <w:sz w:val="24"/>
              </w:rPr>
              <w:t>F</w:t>
            </w:r>
          </w:p>
        </w:tc>
        <w:tc>
          <w:tcPr>
            <w:tcW w:w="2115" w:type="dxa"/>
          </w:tcPr>
          <w:p>
            <w:pPr>
              <w:pStyle w:val="TableParagraph"/>
              <w:spacing w:line="256" w:lineRule="exact"/>
              <w:ind w:right="103"/>
              <w:jc w:val="right"/>
              <w:rPr>
                <w:sz w:val="24"/>
              </w:rPr>
            </w:pPr>
            <w:r>
              <w:rPr>
                <w:sz w:val="24"/>
              </w:rPr>
              <w:t>40.000</w:t>
            </w:r>
          </w:p>
        </w:tc>
      </w:tr>
      <w:tr>
        <w:trPr>
          <w:trHeight w:val="552" w:hRule="atLeast"/>
        </w:trPr>
        <w:tc>
          <w:tcPr>
            <w:tcW w:w="515" w:type="dxa"/>
          </w:tcPr>
          <w:p>
            <w:pPr>
              <w:pStyle w:val="TableParagraph"/>
              <w:spacing w:line="271" w:lineRule="exact"/>
              <w:ind w:left="117"/>
              <w:rPr>
                <w:sz w:val="24"/>
              </w:rPr>
            </w:pPr>
            <w:r>
              <w:rPr>
                <w:sz w:val="24"/>
              </w:rPr>
              <w:t>7.</w:t>
            </w:r>
          </w:p>
        </w:tc>
        <w:tc>
          <w:tcPr>
            <w:tcW w:w="3662" w:type="dxa"/>
          </w:tcPr>
          <w:p>
            <w:pPr>
              <w:pStyle w:val="TableParagraph"/>
              <w:spacing w:line="271" w:lineRule="exact"/>
              <w:ind w:left="158"/>
              <w:rPr>
                <w:sz w:val="24"/>
              </w:rPr>
            </w:pPr>
            <w:r>
              <w:rPr>
                <w:sz w:val="24"/>
              </w:rPr>
              <w:t>Upah rata-rata tenaga kerja</w:t>
            </w:r>
          </w:p>
          <w:p>
            <w:pPr>
              <w:pStyle w:val="TableParagraph"/>
              <w:spacing w:line="261" w:lineRule="exact"/>
              <w:ind w:left="158"/>
              <w:rPr>
                <w:sz w:val="24"/>
              </w:rPr>
            </w:pPr>
            <w:r>
              <w:rPr>
                <w:sz w:val="24"/>
              </w:rPr>
              <w:t>(Rp/HOK)</w:t>
            </w:r>
          </w:p>
        </w:tc>
        <w:tc>
          <w:tcPr>
            <w:tcW w:w="1744" w:type="dxa"/>
          </w:tcPr>
          <w:p>
            <w:pPr>
              <w:pStyle w:val="TableParagraph"/>
              <w:spacing w:line="271" w:lineRule="exact"/>
              <w:ind w:left="337"/>
              <w:rPr>
                <w:sz w:val="24"/>
              </w:rPr>
            </w:pPr>
            <w:r>
              <w:rPr>
                <w:w w:val="99"/>
                <w:sz w:val="24"/>
              </w:rPr>
              <w:t>G</w:t>
            </w:r>
          </w:p>
        </w:tc>
        <w:tc>
          <w:tcPr>
            <w:tcW w:w="2115" w:type="dxa"/>
          </w:tcPr>
          <w:p>
            <w:pPr>
              <w:pStyle w:val="TableParagraph"/>
              <w:spacing w:line="271" w:lineRule="exact"/>
              <w:ind w:right="103"/>
              <w:jc w:val="right"/>
              <w:rPr>
                <w:sz w:val="24"/>
              </w:rPr>
            </w:pPr>
            <w:r>
              <w:rPr>
                <w:sz w:val="24"/>
              </w:rPr>
              <w:t>29.000</w:t>
            </w:r>
          </w:p>
        </w:tc>
      </w:tr>
      <w:tr>
        <w:trPr>
          <w:trHeight w:val="275" w:hRule="atLeast"/>
        </w:trPr>
        <w:tc>
          <w:tcPr>
            <w:tcW w:w="515" w:type="dxa"/>
          </w:tcPr>
          <w:p>
            <w:pPr>
              <w:pStyle w:val="TableParagraph"/>
              <w:rPr>
                <w:sz w:val="20"/>
              </w:rPr>
            </w:pPr>
          </w:p>
        </w:tc>
        <w:tc>
          <w:tcPr>
            <w:tcW w:w="3662" w:type="dxa"/>
          </w:tcPr>
          <w:p>
            <w:pPr>
              <w:pStyle w:val="TableParagraph"/>
              <w:spacing w:line="256" w:lineRule="exact"/>
              <w:ind w:left="158"/>
              <w:rPr>
                <w:b/>
                <w:sz w:val="24"/>
              </w:rPr>
            </w:pPr>
            <w:r>
              <w:rPr>
                <w:b/>
                <w:sz w:val="24"/>
              </w:rPr>
              <w:t>Pendapatan dan Keuntungan</w:t>
            </w:r>
          </w:p>
        </w:tc>
        <w:tc>
          <w:tcPr>
            <w:tcW w:w="1744" w:type="dxa"/>
          </w:tcPr>
          <w:p>
            <w:pPr>
              <w:pStyle w:val="TableParagraph"/>
              <w:rPr>
                <w:sz w:val="20"/>
              </w:rPr>
            </w:pPr>
          </w:p>
        </w:tc>
        <w:tc>
          <w:tcPr>
            <w:tcW w:w="2115" w:type="dxa"/>
          </w:tcPr>
          <w:p>
            <w:pPr>
              <w:pStyle w:val="TableParagraph"/>
              <w:rPr>
                <w:sz w:val="20"/>
              </w:rPr>
            </w:pPr>
          </w:p>
        </w:tc>
      </w:tr>
      <w:tr>
        <w:trPr>
          <w:trHeight w:val="276" w:hRule="atLeast"/>
        </w:trPr>
        <w:tc>
          <w:tcPr>
            <w:tcW w:w="515" w:type="dxa"/>
          </w:tcPr>
          <w:p>
            <w:pPr>
              <w:pStyle w:val="TableParagraph"/>
              <w:spacing w:line="256" w:lineRule="exact"/>
              <w:ind w:left="117"/>
              <w:rPr>
                <w:sz w:val="24"/>
              </w:rPr>
            </w:pPr>
            <w:r>
              <w:rPr>
                <w:sz w:val="24"/>
              </w:rPr>
              <w:t>8.</w:t>
            </w:r>
          </w:p>
        </w:tc>
        <w:tc>
          <w:tcPr>
            <w:tcW w:w="3662" w:type="dxa"/>
          </w:tcPr>
          <w:p>
            <w:pPr>
              <w:pStyle w:val="TableParagraph"/>
              <w:spacing w:line="256" w:lineRule="exact"/>
              <w:ind w:left="158"/>
              <w:rPr>
                <w:sz w:val="24"/>
              </w:rPr>
            </w:pPr>
            <w:r>
              <w:rPr>
                <w:sz w:val="24"/>
              </w:rPr>
              <w:t>Harga input bahan baku</w:t>
            </w:r>
          </w:p>
        </w:tc>
        <w:tc>
          <w:tcPr>
            <w:tcW w:w="1744" w:type="dxa"/>
          </w:tcPr>
          <w:p>
            <w:pPr>
              <w:pStyle w:val="TableParagraph"/>
              <w:spacing w:line="256" w:lineRule="exact"/>
              <w:ind w:left="337"/>
              <w:rPr>
                <w:sz w:val="24"/>
              </w:rPr>
            </w:pPr>
            <w:r>
              <w:rPr>
                <w:w w:val="99"/>
                <w:sz w:val="24"/>
              </w:rPr>
              <w:t>H</w:t>
            </w:r>
          </w:p>
        </w:tc>
        <w:tc>
          <w:tcPr>
            <w:tcW w:w="2115" w:type="dxa"/>
          </w:tcPr>
          <w:p>
            <w:pPr>
              <w:pStyle w:val="TableParagraph"/>
              <w:spacing w:line="256" w:lineRule="exact"/>
              <w:ind w:right="103"/>
              <w:jc w:val="right"/>
              <w:rPr>
                <w:sz w:val="24"/>
              </w:rPr>
            </w:pPr>
            <w:r>
              <w:rPr>
                <w:sz w:val="24"/>
              </w:rPr>
              <w:t>15.400</w:t>
            </w:r>
          </w:p>
        </w:tc>
      </w:tr>
      <w:tr>
        <w:trPr>
          <w:trHeight w:val="276" w:hRule="atLeast"/>
        </w:trPr>
        <w:tc>
          <w:tcPr>
            <w:tcW w:w="515" w:type="dxa"/>
          </w:tcPr>
          <w:p>
            <w:pPr>
              <w:pStyle w:val="TableParagraph"/>
              <w:spacing w:line="256" w:lineRule="exact"/>
              <w:ind w:left="117"/>
              <w:rPr>
                <w:sz w:val="24"/>
              </w:rPr>
            </w:pPr>
            <w:r>
              <w:rPr>
                <w:sz w:val="24"/>
              </w:rPr>
              <w:t>9.</w:t>
            </w:r>
          </w:p>
        </w:tc>
        <w:tc>
          <w:tcPr>
            <w:tcW w:w="3662" w:type="dxa"/>
          </w:tcPr>
          <w:p>
            <w:pPr>
              <w:pStyle w:val="TableParagraph"/>
              <w:spacing w:line="256" w:lineRule="exact"/>
              <w:ind w:left="158"/>
              <w:rPr>
                <w:sz w:val="24"/>
              </w:rPr>
            </w:pPr>
            <w:r>
              <w:rPr>
                <w:sz w:val="24"/>
              </w:rPr>
              <w:t>Sumbangan input lain (Rp/Kg)</w:t>
            </w:r>
          </w:p>
        </w:tc>
        <w:tc>
          <w:tcPr>
            <w:tcW w:w="1744" w:type="dxa"/>
          </w:tcPr>
          <w:p>
            <w:pPr>
              <w:pStyle w:val="TableParagraph"/>
              <w:spacing w:line="256" w:lineRule="exact"/>
              <w:ind w:left="337"/>
              <w:rPr>
                <w:sz w:val="24"/>
              </w:rPr>
            </w:pPr>
            <w:r>
              <w:rPr>
                <w:w w:val="99"/>
                <w:sz w:val="24"/>
              </w:rPr>
              <w:t>I</w:t>
            </w:r>
          </w:p>
        </w:tc>
        <w:tc>
          <w:tcPr>
            <w:tcW w:w="2115" w:type="dxa"/>
          </w:tcPr>
          <w:p>
            <w:pPr>
              <w:pStyle w:val="TableParagraph"/>
              <w:spacing w:line="256" w:lineRule="exact"/>
              <w:ind w:right="103"/>
              <w:jc w:val="right"/>
              <w:rPr>
                <w:sz w:val="24"/>
              </w:rPr>
            </w:pPr>
            <w:r>
              <w:rPr>
                <w:sz w:val="24"/>
              </w:rPr>
              <w:t>8.377</w:t>
            </w:r>
          </w:p>
        </w:tc>
      </w:tr>
      <w:tr>
        <w:trPr>
          <w:trHeight w:val="275" w:hRule="atLeast"/>
        </w:trPr>
        <w:tc>
          <w:tcPr>
            <w:tcW w:w="515" w:type="dxa"/>
          </w:tcPr>
          <w:p>
            <w:pPr>
              <w:pStyle w:val="TableParagraph"/>
              <w:spacing w:line="256" w:lineRule="exact"/>
              <w:ind w:left="117"/>
              <w:rPr>
                <w:sz w:val="24"/>
              </w:rPr>
            </w:pPr>
            <w:r>
              <w:rPr>
                <w:sz w:val="24"/>
              </w:rPr>
              <w:t>10.</w:t>
            </w:r>
          </w:p>
        </w:tc>
        <w:tc>
          <w:tcPr>
            <w:tcW w:w="3662" w:type="dxa"/>
          </w:tcPr>
          <w:p>
            <w:pPr>
              <w:pStyle w:val="TableParagraph"/>
              <w:spacing w:line="256" w:lineRule="exact"/>
              <w:ind w:left="158"/>
              <w:rPr>
                <w:sz w:val="24"/>
              </w:rPr>
            </w:pPr>
            <w:r>
              <w:rPr>
                <w:sz w:val="24"/>
              </w:rPr>
              <w:t>Nilai output</w:t>
            </w:r>
          </w:p>
        </w:tc>
        <w:tc>
          <w:tcPr>
            <w:tcW w:w="1744" w:type="dxa"/>
          </w:tcPr>
          <w:p>
            <w:pPr>
              <w:pStyle w:val="TableParagraph"/>
              <w:spacing w:line="256" w:lineRule="exact"/>
              <w:ind w:left="337"/>
              <w:rPr>
                <w:sz w:val="24"/>
              </w:rPr>
            </w:pPr>
            <w:r>
              <w:rPr>
                <w:sz w:val="24"/>
              </w:rPr>
              <w:t>J = D × F</w:t>
            </w:r>
          </w:p>
        </w:tc>
        <w:tc>
          <w:tcPr>
            <w:tcW w:w="2115" w:type="dxa"/>
          </w:tcPr>
          <w:p>
            <w:pPr>
              <w:pStyle w:val="TableParagraph"/>
              <w:spacing w:line="256" w:lineRule="exact"/>
              <w:ind w:right="103"/>
              <w:jc w:val="right"/>
              <w:rPr>
                <w:sz w:val="24"/>
              </w:rPr>
            </w:pPr>
            <w:r>
              <w:rPr>
                <w:sz w:val="24"/>
              </w:rPr>
              <w:t>128.400</w:t>
            </w:r>
          </w:p>
        </w:tc>
      </w:tr>
      <w:tr>
        <w:trPr>
          <w:trHeight w:val="828" w:hRule="atLeast"/>
        </w:trPr>
        <w:tc>
          <w:tcPr>
            <w:tcW w:w="515" w:type="dxa"/>
          </w:tcPr>
          <w:p>
            <w:pPr>
              <w:pStyle w:val="TableParagraph"/>
              <w:spacing w:line="271" w:lineRule="exact"/>
              <w:ind w:left="117"/>
              <w:rPr>
                <w:sz w:val="24"/>
              </w:rPr>
            </w:pPr>
            <w:r>
              <w:rPr>
                <w:sz w:val="24"/>
              </w:rPr>
              <w:t>11.</w:t>
            </w:r>
          </w:p>
        </w:tc>
        <w:tc>
          <w:tcPr>
            <w:tcW w:w="3662" w:type="dxa"/>
          </w:tcPr>
          <w:p>
            <w:pPr>
              <w:pStyle w:val="TableParagraph"/>
              <w:numPr>
                <w:ilvl w:val="0"/>
                <w:numId w:val="22"/>
              </w:numPr>
              <w:tabs>
                <w:tab w:pos="495" w:val="left" w:leader="none"/>
              </w:tabs>
              <w:spacing w:line="271" w:lineRule="exact" w:before="0" w:after="0"/>
              <w:ind w:left="494" w:right="0" w:hanging="361"/>
              <w:jc w:val="left"/>
              <w:rPr>
                <w:sz w:val="24"/>
              </w:rPr>
            </w:pPr>
            <w:r>
              <w:rPr>
                <w:sz w:val="24"/>
              </w:rPr>
              <w:t>Nilai tambah</w:t>
            </w:r>
            <w:r>
              <w:rPr>
                <w:spacing w:val="-1"/>
                <w:sz w:val="24"/>
              </w:rPr>
              <w:t> </w:t>
            </w:r>
            <w:r>
              <w:rPr>
                <w:sz w:val="24"/>
              </w:rPr>
              <w:t>(Rp)</w:t>
            </w:r>
          </w:p>
          <w:p>
            <w:pPr>
              <w:pStyle w:val="TableParagraph"/>
              <w:numPr>
                <w:ilvl w:val="0"/>
                <w:numId w:val="22"/>
              </w:numPr>
              <w:tabs>
                <w:tab w:pos="495" w:val="left" w:leader="none"/>
              </w:tabs>
              <w:spacing w:line="240" w:lineRule="auto" w:before="0" w:after="0"/>
              <w:ind w:left="494" w:right="0" w:hanging="361"/>
              <w:jc w:val="left"/>
              <w:rPr>
                <w:sz w:val="24"/>
              </w:rPr>
            </w:pPr>
            <w:r>
              <w:rPr>
                <w:sz w:val="24"/>
              </w:rPr>
              <w:t>Rasio nilai tambah</w:t>
            </w:r>
            <w:r>
              <w:rPr>
                <w:spacing w:val="-1"/>
                <w:sz w:val="24"/>
              </w:rPr>
              <w:t> </w:t>
            </w:r>
            <w:r>
              <w:rPr>
                <w:sz w:val="24"/>
              </w:rPr>
              <w:t>(%)</w:t>
            </w:r>
          </w:p>
        </w:tc>
        <w:tc>
          <w:tcPr>
            <w:tcW w:w="1744" w:type="dxa"/>
          </w:tcPr>
          <w:p>
            <w:pPr>
              <w:pStyle w:val="TableParagraph"/>
              <w:ind w:left="337" w:right="451"/>
              <w:rPr>
                <w:sz w:val="24"/>
              </w:rPr>
            </w:pPr>
            <w:r>
              <w:rPr>
                <w:sz w:val="24"/>
              </w:rPr>
              <w:t>K = J-H-I L =</w:t>
            </w:r>
          </w:p>
          <w:p>
            <w:pPr>
              <w:pStyle w:val="TableParagraph"/>
              <w:spacing w:line="261" w:lineRule="exact"/>
              <w:ind w:left="337"/>
              <w:rPr>
                <w:sz w:val="24"/>
              </w:rPr>
            </w:pPr>
            <w:r>
              <w:rPr>
                <w:sz w:val="24"/>
              </w:rPr>
              <w:t>(K/J)×100%</w:t>
            </w:r>
          </w:p>
        </w:tc>
        <w:tc>
          <w:tcPr>
            <w:tcW w:w="2115" w:type="dxa"/>
          </w:tcPr>
          <w:p>
            <w:pPr>
              <w:pStyle w:val="TableParagraph"/>
              <w:spacing w:line="271" w:lineRule="exact"/>
              <w:ind w:right="103"/>
              <w:jc w:val="right"/>
              <w:rPr>
                <w:sz w:val="24"/>
              </w:rPr>
            </w:pPr>
            <w:r>
              <w:rPr>
                <w:sz w:val="24"/>
              </w:rPr>
              <w:t>104.959</w:t>
            </w:r>
          </w:p>
          <w:p>
            <w:pPr>
              <w:pStyle w:val="TableParagraph"/>
              <w:ind w:right="103"/>
              <w:jc w:val="right"/>
              <w:rPr>
                <w:sz w:val="24"/>
              </w:rPr>
            </w:pPr>
            <w:r>
              <w:rPr>
                <w:sz w:val="24"/>
              </w:rPr>
              <w:t>81,74</w:t>
            </w:r>
          </w:p>
        </w:tc>
      </w:tr>
      <w:tr>
        <w:trPr>
          <w:trHeight w:val="1104" w:hRule="atLeast"/>
        </w:trPr>
        <w:tc>
          <w:tcPr>
            <w:tcW w:w="515" w:type="dxa"/>
          </w:tcPr>
          <w:p>
            <w:pPr>
              <w:pStyle w:val="TableParagraph"/>
              <w:spacing w:line="271" w:lineRule="exact"/>
              <w:ind w:left="117"/>
              <w:rPr>
                <w:sz w:val="24"/>
              </w:rPr>
            </w:pPr>
            <w:r>
              <w:rPr>
                <w:sz w:val="24"/>
              </w:rPr>
              <w:t>12.</w:t>
            </w:r>
          </w:p>
        </w:tc>
        <w:tc>
          <w:tcPr>
            <w:tcW w:w="3662" w:type="dxa"/>
          </w:tcPr>
          <w:p>
            <w:pPr>
              <w:pStyle w:val="TableParagraph"/>
              <w:numPr>
                <w:ilvl w:val="0"/>
                <w:numId w:val="23"/>
              </w:numPr>
              <w:tabs>
                <w:tab w:pos="495" w:val="left" w:leader="none"/>
              </w:tabs>
              <w:spacing w:line="271" w:lineRule="exact" w:before="0" w:after="0"/>
              <w:ind w:left="494" w:right="0" w:hanging="361"/>
              <w:jc w:val="left"/>
              <w:rPr>
                <w:sz w:val="24"/>
              </w:rPr>
            </w:pPr>
            <w:r>
              <w:rPr>
                <w:sz w:val="24"/>
              </w:rPr>
              <w:t>Pendapatan tenaga kerja</w:t>
            </w:r>
            <w:r>
              <w:rPr>
                <w:spacing w:val="-2"/>
                <w:sz w:val="24"/>
              </w:rPr>
              <w:t> </w:t>
            </w:r>
            <w:r>
              <w:rPr>
                <w:sz w:val="24"/>
              </w:rPr>
              <w:t>(Rp)</w:t>
            </w:r>
          </w:p>
          <w:p>
            <w:pPr>
              <w:pStyle w:val="TableParagraph"/>
              <w:numPr>
                <w:ilvl w:val="0"/>
                <w:numId w:val="23"/>
              </w:numPr>
              <w:tabs>
                <w:tab w:pos="495" w:val="left" w:leader="none"/>
              </w:tabs>
              <w:spacing w:line="240" w:lineRule="auto" w:before="0" w:after="0"/>
              <w:ind w:left="494" w:right="0" w:hanging="361"/>
              <w:jc w:val="left"/>
              <w:rPr>
                <w:sz w:val="24"/>
              </w:rPr>
            </w:pPr>
            <w:r>
              <w:rPr>
                <w:sz w:val="24"/>
              </w:rPr>
              <w:t>Imbalan tenaga kerja</w:t>
            </w:r>
            <w:r>
              <w:rPr>
                <w:spacing w:val="-3"/>
                <w:sz w:val="24"/>
              </w:rPr>
              <w:t> </w:t>
            </w:r>
            <w:r>
              <w:rPr>
                <w:sz w:val="24"/>
              </w:rPr>
              <w:t>(%)</w:t>
            </w:r>
          </w:p>
        </w:tc>
        <w:tc>
          <w:tcPr>
            <w:tcW w:w="1744" w:type="dxa"/>
          </w:tcPr>
          <w:p>
            <w:pPr>
              <w:pStyle w:val="TableParagraph"/>
              <w:ind w:left="337" w:right="297"/>
              <w:rPr>
                <w:sz w:val="24"/>
              </w:rPr>
            </w:pPr>
            <w:r>
              <w:rPr>
                <w:sz w:val="24"/>
              </w:rPr>
              <w:t>M = E×G N = </w:t>
            </w:r>
            <w:r>
              <w:rPr>
                <w:spacing w:val="-1"/>
                <w:sz w:val="24"/>
              </w:rPr>
              <w:t>(M/K)×100</w:t>
            </w:r>
          </w:p>
          <w:p>
            <w:pPr>
              <w:pStyle w:val="TableParagraph"/>
              <w:spacing w:line="261" w:lineRule="exact"/>
              <w:ind w:left="337"/>
              <w:rPr>
                <w:sz w:val="24"/>
              </w:rPr>
            </w:pPr>
            <w:r>
              <w:rPr>
                <w:w w:val="99"/>
                <w:sz w:val="24"/>
              </w:rPr>
              <w:t>%</w:t>
            </w:r>
          </w:p>
        </w:tc>
        <w:tc>
          <w:tcPr>
            <w:tcW w:w="2115" w:type="dxa"/>
          </w:tcPr>
          <w:p>
            <w:pPr>
              <w:pStyle w:val="TableParagraph"/>
              <w:spacing w:line="271" w:lineRule="exact"/>
              <w:ind w:right="103"/>
              <w:jc w:val="right"/>
              <w:rPr>
                <w:sz w:val="24"/>
              </w:rPr>
            </w:pPr>
            <w:r>
              <w:rPr>
                <w:sz w:val="24"/>
              </w:rPr>
              <w:t>15.532,94</w:t>
            </w:r>
          </w:p>
          <w:p>
            <w:pPr>
              <w:pStyle w:val="TableParagraph"/>
              <w:ind w:right="103"/>
              <w:jc w:val="right"/>
              <w:rPr>
                <w:sz w:val="24"/>
              </w:rPr>
            </w:pPr>
            <w:r>
              <w:rPr>
                <w:sz w:val="24"/>
              </w:rPr>
              <w:t>14,79</w:t>
            </w:r>
          </w:p>
        </w:tc>
      </w:tr>
      <w:tr>
        <w:trPr>
          <w:trHeight w:val="827" w:hRule="atLeast"/>
        </w:trPr>
        <w:tc>
          <w:tcPr>
            <w:tcW w:w="515" w:type="dxa"/>
          </w:tcPr>
          <w:p>
            <w:pPr>
              <w:pStyle w:val="TableParagraph"/>
              <w:spacing w:line="271" w:lineRule="exact"/>
              <w:ind w:left="117"/>
              <w:rPr>
                <w:sz w:val="24"/>
              </w:rPr>
            </w:pPr>
            <w:r>
              <w:rPr>
                <w:sz w:val="24"/>
              </w:rPr>
              <w:t>13.</w:t>
            </w:r>
          </w:p>
        </w:tc>
        <w:tc>
          <w:tcPr>
            <w:tcW w:w="3662" w:type="dxa"/>
          </w:tcPr>
          <w:p>
            <w:pPr>
              <w:pStyle w:val="TableParagraph"/>
              <w:numPr>
                <w:ilvl w:val="0"/>
                <w:numId w:val="24"/>
              </w:numPr>
              <w:tabs>
                <w:tab w:pos="495" w:val="left" w:leader="none"/>
              </w:tabs>
              <w:spacing w:line="271" w:lineRule="exact" w:before="0" w:after="0"/>
              <w:ind w:left="494" w:right="0" w:hanging="361"/>
              <w:jc w:val="left"/>
              <w:rPr>
                <w:sz w:val="24"/>
              </w:rPr>
            </w:pPr>
            <w:r>
              <w:rPr>
                <w:sz w:val="24"/>
              </w:rPr>
              <w:t>Keuntungan</w:t>
            </w:r>
            <w:r>
              <w:rPr>
                <w:spacing w:val="-1"/>
                <w:sz w:val="24"/>
              </w:rPr>
              <w:t> </w:t>
            </w:r>
            <w:r>
              <w:rPr>
                <w:sz w:val="24"/>
              </w:rPr>
              <w:t>(Rp/buah)</w:t>
            </w:r>
          </w:p>
          <w:p>
            <w:pPr>
              <w:pStyle w:val="TableParagraph"/>
              <w:numPr>
                <w:ilvl w:val="0"/>
                <w:numId w:val="24"/>
              </w:numPr>
              <w:tabs>
                <w:tab w:pos="495" w:val="left" w:leader="none"/>
              </w:tabs>
              <w:spacing w:line="240" w:lineRule="auto" w:before="0" w:after="0"/>
              <w:ind w:left="494" w:right="0" w:hanging="361"/>
              <w:jc w:val="left"/>
              <w:rPr>
                <w:sz w:val="24"/>
              </w:rPr>
            </w:pPr>
            <w:r>
              <w:rPr>
                <w:sz w:val="24"/>
              </w:rPr>
              <w:t>Tingkat</w:t>
            </w:r>
            <w:r>
              <w:rPr>
                <w:spacing w:val="-1"/>
                <w:sz w:val="24"/>
              </w:rPr>
              <w:t> </w:t>
            </w:r>
            <w:r>
              <w:rPr>
                <w:sz w:val="24"/>
              </w:rPr>
              <w:t>keuntungan</w:t>
            </w:r>
          </w:p>
        </w:tc>
        <w:tc>
          <w:tcPr>
            <w:tcW w:w="1744" w:type="dxa"/>
          </w:tcPr>
          <w:p>
            <w:pPr>
              <w:pStyle w:val="TableParagraph"/>
              <w:ind w:left="337" w:right="451"/>
              <w:rPr>
                <w:sz w:val="24"/>
              </w:rPr>
            </w:pPr>
            <w:r>
              <w:rPr>
                <w:sz w:val="24"/>
              </w:rPr>
              <w:t>O = </w:t>
            </w:r>
            <w:r>
              <w:rPr>
                <w:spacing w:val="-7"/>
                <w:sz w:val="24"/>
              </w:rPr>
              <w:t>K-M </w:t>
            </w:r>
            <w:r>
              <w:rPr>
                <w:sz w:val="24"/>
              </w:rPr>
              <w:t>P=</w:t>
            </w:r>
            <w:r>
              <w:rPr>
                <w:spacing w:val="-2"/>
                <w:sz w:val="24"/>
              </w:rPr>
              <w:t> </w:t>
            </w:r>
            <w:r>
              <w:rPr>
                <w:sz w:val="24"/>
              </w:rPr>
              <w:t>(O/J</w:t>
            </w:r>
          </w:p>
          <w:p>
            <w:pPr>
              <w:pStyle w:val="TableParagraph"/>
              <w:spacing w:line="261" w:lineRule="exact"/>
              <w:ind w:left="337"/>
              <w:rPr>
                <w:sz w:val="24"/>
              </w:rPr>
            </w:pPr>
            <w:r>
              <w:rPr>
                <w:sz w:val="24"/>
              </w:rPr>
              <w:t>)×100%</w:t>
            </w:r>
          </w:p>
        </w:tc>
        <w:tc>
          <w:tcPr>
            <w:tcW w:w="2115" w:type="dxa"/>
          </w:tcPr>
          <w:p>
            <w:pPr>
              <w:pStyle w:val="TableParagraph"/>
              <w:spacing w:line="271" w:lineRule="exact"/>
              <w:ind w:right="103"/>
              <w:jc w:val="right"/>
              <w:rPr>
                <w:sz w:val="24"/>
              </w:rPr>
            </w:pPr>
            <w:r>
              <w:rPr>
                <w:sz w:val="24"/>
              </w:rPr>
              <w:t>89.426</w:t>
            </w:r>
          </w:p>
          <w:p>
            <w:pPr>
              <w:pStyle w:val="TableParagraph"/>
              <w:ind w:right="103"/>
              <w:jc w:val="right"/>
              <w:rPr>
                <w:sz w:val="24"/>
              </w:rPr>
            </w:pPr>
            <w:r>
              <w:rPr>
                <w:sz w:val="24"/>
              </w:rPr>
              <w:t>69,64</w:t>
            </w:r>
          </w:p>
        </w:tc>
      </w:tr>
      <w:tr>
        <w:trPr>
          <w:trHeight w:val="276" w:hRule="atLeast"/>
        </w:trPr>
        <w:tc>
          <w:tcPr>
            <w:tcW w:w="8036" w:type="dxa"/>
            <w:gridSpan w:val="4"/>
          </w:tcPr>
          <w:p>
            <w:pPr>
              <w:pStyle w:val="TableParagraph"/>
              <w:spacing w:line="256" w:lineRule="exact"/>
              <w:ind w:left="673"/>
              <w:rPr>
                <w:b/>
                <w:sz w:val="24"/>
              </w:rPr>
            </w:pPr>
            <w:r>
              <w:rPr>
                <w:b/>
                <w:sz w:val="24"/>
              </w:rPr>
              <w:t>Balas Jasa Untuk Faktor Produksi</w:t>
            </w:r>
          </w:p>
        </w:tc>
      </w:tr>
      <w:tr>
        <w:trPr>
          <w:trHeight w:val="1930" w:hRule="atLeast"/>
        </w:trPr>
        <w:tc>
          <w:tcPr>
            <w:tcW w:w="515" w:type="dxa"/>
            <w:tcBorders>
              <w:bottom w:val="single" w:sz="8" w:space="0" w:color="000000"/>
            </w:tcBorders>
          </w:tcPr>
          <w:p>
            <w:pPr>
              <w:pStyle w:val="TableParagraph"/>
              <w:spacing w:line="271" w:lineRule="exact"/>
              <w:ind w:left="117"/>
              <w:rPr>
                <w:sz w:val="24"/>
              </w:rPr>
            </w:pPr>
            <w:r>
              <w:rPr>
                <w:sz w:val="24"/>
              </w:rPr>
              <w:t>14.</w:t>
            </w:r>
          </w:p>
        </w:tc>
        <w:tc>
          <w:tcPr>
            <w:tcW w:w="3662" w:type="dxa"/>
            <w:tcBorders>
              <w:bottom w:val="single" w:sz="8" w:space="0" w:color="000000"/>
            </w:tcBorders>
          </w:tcPr>
          <w:p>
            <w:pPr>
              <w:pStyle w:val="TableParagraph"/>
              <w:numPr>
                <w:ilvl w:val="0"/>
                <w:numId w:val="25"/>
              </w:numPr>
              <w:tabs>
                <w:tab w:pos="459" w:val="left" w:leader="none"/>
              </w:tabs>
              <w:spacing w:line="271" w:lineRule="exact" w:before="0" w:after="0"/>
              <w:ind w:left="458" w:right="0" w:hanging="361"/>
              <w:jc w:val="left"/>
              <w:rPr>
                <w:sz w:val="24"/>
              </w:rPr>
            </w:pPr>
            <w:r>
              <w:rPr>
                <w:sz w:val="24"/>
              </w:rPr>
              <w:t>Marjin</w:t>
            </w:r>
          </w:p>
          <w:p>
            <w:pPr>
              <w:pStyle w:val="TableParagraph"/>
              <w:numPr>
                <w:ilvl w:val="0"/>
                <w:numId w:val="25"/>
              </w:numPr>
              <w:tabs>
                <w:tab w:pos="459" w:val="left" w:leader="none"/>
              </w:tabs>
              <w:spacing w:line="240" w:lineRule="auto" w:before="0" w:after="0"/>
              <w:ind w:left="458" w:right="0" w:hanging="361"/>
              <w:jc w:val="left"/>
              <w:rPr>
                <w:sz w:val="24"/>
              </w:rPr>
            </w:pPr>
            <w:r>
              <w:rPr>
                <w:sz w:val="24"/>
              </w:rPr>
              <w:t>Pendapatan tenaga kerja</w:t>
            </w:r>
            <w:r>
              <w:rPr>
                <w:spacing w:val="-3"/>
                <w:sz w:val="24"/>
              </w:rPr>
              <w:t> </w:t>
            </w:r>
            <w:r>
              <w:rPr>
                <w:sz w:val="24"/>
              </w:rPr>
              <w:t>(%)</w:t>
            </w:r>
          </w:p>
          <w:p>
            <w:pPr>
              <w:pStyle w:val="TableParagraph"/>
              <w:numPr>
                <w:ilvl w:val="0"/>
                <w:numId w:val="25"/>
              </w:numPr>
              <w:tabs>
                <w:tab w:pos="459" w:val="left" w:leader="none"/>
              </w:tabs>
              <w:spacing w:line="240" w:lineRule="auto" w:before="0" w:after="0"/>
              <w:ind w:left="458" w:right="0" w:hanging="361"/>
              <w:jc w:val="left"/>
              <w:rPr>
                <w:sz w:val="24"/>
              </w:rPr>
            </w:pPr>
            <w:r>
              <w:rPr>
                <w:sz w:val="24"/>
              </w:rPr>
              <w:t>Sumbangan input lain</w:t>
            </w:r>
            <w:r>
              <w:rPr>
                <w:spacing w:val="-1"/>
                <w:sz w:val="24"/>
              </w:rPr>
              <w:t> </w:t>
            </w:r>
            <w:r>
              <w:rPr>
                <w:sz w:val="24"/>
              </w:rPr>
              <w:t>(%)</w:t>
            </w:r>
          </w:p>
          <w:p>
            <w:pPr>
              <w:pStyle w:val="TableParagraph"/>
              <w:numPr>
                <w:ilvl w:val="0"/>
                <w:numId w:val="25"/>
              </w:numPr>
              <w:tabs>
                <w:tab w:pos="459" w:val="left" w:leader="none"/>
              </w:tabs>
              <w:spacing w:line="240" w:lineRule="auto" w:before="0" w:after="0"/>
              <w:ind w:left="458" w:right="0" w:hanging="361"/>
              <w:jc w:val="left"/>
              <w:rPr>
                <w:sz w:val="24"/>
              </w:rPr>
            </w:pPr>
            <w:r>
              <w:rPr>
                <w:sz w:val="24"/>
              </w:rPr>
              <w:t>Keuntuungan perusahaan (%)</w:t>
            </w:r>
          </w:p>
        </w:tc>
        <w:tc>
          <w:tcPr>
            <w:tcW w:w="1744" w:type="dxa"/>
            <w:tcBorders>
              <w:bottom w:val="single" w:sz="8" w:space="0" w:color="000000"/>
            </w:tcBorders>
          </w:tcPr>
          <w:p>
            <w:pPr>
              <w:pStyle w:val="TableParagraph"/>
              <w:ind w:left="337" w:right="451"/>
              <w:rPr>
                <w:sz w:val="24"/>
              </w:rPr>
            </w:pPr>
            <w:r>
              <w:rPr>
                <w:sz w:val="24"/>
              </w:rPr>
              <w:t>Q = </w:t>
            </w:r>
            <w:r>
              <w:rPr>
                <w:spacing w:val="-7"/>
                <w:sz w:val="24"/>
              </w:rPr>
              <w:t>J-H </w:t>
            </w:r>
            <w:r>
              <w:rPr>
                <w:sz w:val="24"/>
              </w:rPr>
              <w:t>R=</w:t>
            </w:r>
          </w:p>
          <w:p>
            <w:pPr>
              <w:pStyle w:val="TableParagraph"/>
              <w:ind w:left="337"/>
              <w:rPr>
                <w:sz w:val="24"/>
              </w:rPr>
            </w:pPr>
            <w:r>
              <w:rPr>
                <w:w w:val="95"/>
                <w:sz w:val="24"/>
              </w:rPr>
              <w:t>(M/Q)×100% </w:t>
            </w:r>
            <w:r>
              <w:rPr>
                <w:sz w:val="24"/>
              </w:rPr>
              <w:t>S= (I/Q)×100% T=</w:t>
            </w:r>
          </w:p>
          <w:p>
            <w:pPr>
              <w:pStyle w:val="TableParagraph"/>
              <w:spacing w:line="259" w:lineRule="exact"/>
              <w:ind w:left="337"/>
              <w:rPr>
                <w:sz w:val="24"/>
              </w:rPr>
            </w:pPr>
            <w:r>
              <w:rPr>
                <w:sz w:val="24"/>
              </w:rPr>
              <w:t>(O/Q)×100%</w:t>
            </w:r>
          </w:p>
        </w:tc>
        <w:tc>
          <w:tcPr>
            <w:tcW w:w="2115" w:type="dxa"/>
            <w:tcBorders>
              <w:bottom w:val="single" w:sz="8" w:space="0" w:color="000000"/>
            </w:tcBorders>
          </w:tcPr>
          <w:p>
            <w:pPr>
              <w:pStyle w:val="TableParagraph"/>
              <w:spacing w:line="271" w:lineRule="exact"/>
              <w:ind w:right="103"/>
              <w:jc w:val="right"/>
              <w:rPr>
                <w:sz w:val="24"/>
              </w:rPr>
            </w:pPr>
            <w:r>
              <w:rPr>
                <w:sz w:val="24"/>
              </w:rPr>
              <w:t>113.000</w:t>
            </w:r>
          </w:p>
          <w:p>
            <w:pPr>
              <w:pStyle w:val="TableParagraph"/>
              <w:ind w:right="103"/>
              <w:jc w:val="right"/>
              <w:rPr>
                <w:sz w:val="24"/>
              </w:rPr>
            </w:pPr>
            <w:r>
              <w:rPr>
                <w:sz w:val="24"/>
              </w:rPr>
              <w:t>13,74</w:t>
            </w:r>
          </w:p>
          <w:p>
            <w:pPr>
              <w:pStyle w:val="TableParagraph"/>
              <w:ind w:right="103"/>
              <w:jc w:val="right"/>
              <w:rPr>
                <w:sz w:val="24"/>
              </w:rPr>
            </w:pPr>
            <w:r>
              <w:rPr>
                <w:sz w:val="24"/>
              </w:rPr>
              <w:t>7,11</w:t>
            </w:r>
          </w:p>
          <w:p>
            <w:pPr>
              <w:pStyle w:val="TableParagraph"/>
              <w:ind w:right="103"/>
              <w:jc w:val="right"/>
              <w:rPr>
                <w:sz w:val="24"/>
              </w:rPr>
            </w:pPr>
            <w:r>
              <w:rPr>
                <w:sz w:val="24"/>
              </w:rPr>
              <w:t>79,13</w:t>
            </w:r>
          </w:p>
        </w:tc>
      </w:tr>
    </w:tbl>
    <w:p>
      <w:pPr>
        <w:spacing w:before="0"/>
        <w:ind w:left="588" w:right="0" w:firstLine="0"/>
        <w:jc w:val="left"/>
        <w:rPr>
          <w:i/>
          <w:sz w:val="24"/>
        </w:rPr>
      </w:pPr>
      <w:r>
        <w:rPr>
          <w:i/>
          <w:sz w:val="24"/>
        </w:rPr>
        <w:t>Sumber : Data Diolah, 2021</w:t>
      </w:r>
    </w:p>
    <w:p>
      <w:pPr>
        <w:pStyle w:val="BodyText"/>
        <w:rPr>
          <w:i/>
        </w:rPr>
      </w:pPr>
    </w:p>
    <w:p>
      <w:pPr>
        <w:pStyle w:val="BodyText"/>
        <w:spacing w:line="480" w:lineRule="auto"/>
        <w:ind w:left="588" w:right="1099" w:firstLine="708"/>
        <w:jc w:val="both"/>
      </w:pPr>
      <w:r>
        <w:rPr/>
        <w:t>Berdasarkan tabel 9 menunjukkan bahwa rata-rata hasilnproduksi pia jagung dumati dalam satu kali produksi sebesar 60 Kg dengan penggunaan bahan baku tepung jagung dan tepung terigu sebanyak 18,67 Kg. pengolahan pia jagung</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9"/>
        <w:jc w:val="both"/>
      </w:pPr>
      <w:r>
        <w:rPr/>
        <w:t>menggunakan tenaga kerja sebanyak 10 orang dengan upah rata-rata sebesar Rp. 29.000.</w:t>
      </w:r>
    </w:p>
    <w:p>
      <w:pPr>
        <w:pStyle w:val="BodyText"/>
        <w:spacing w:line="480" w:lineRule="auto"/>
        <w:ind w:left="588" w:right="1098" w:firstLine="708"/>
        <w:jc w:val="both"/>
      </w:pPr>
      <w:r>
        <w:rPr/>
        <w:t>Nilai faktor konversi dihitung berdasarkan pembagian antar nilai outpu yang dihasilkan dengan bahan baku yang digunkan. Nilai faktor konversi pada industri rumahan “PIA JAGUNG DUMATI” yaitu sebesar 3,21 ynag diperoleh dari pembagian 60 Kg kue pia dengan input sebesar 18,67 Kg tepung jagung dan tepung terigu dalam satu kali prduksi.</w:t>
      </w:r>
    </w:p>
    <w:p>
      <w:pPr>
        <w:pStyle w:val="BodyText"/>
        <w:spacing w:line="480" w:lineRule="auto" w:before="1"/>
        <w:ind w:left="588" w:right="1096" w:firstLine="708"/>
        <w:jc w:val="both"/>
      </w:pPr>
      <w:r>
        <w:rPr/>
        <w:t>Menurt Hayami, dkk. 1987 (Lamusa. 2016) Koefisien tenaga kerja adalah nilai pembagian dari jumlah jam kerja tenaga kerja yang digunakan dengan jumlah bahan baku yang digunakan dalam kegiatan produksi. Koefisien tenaga kerja menunjukkan banyaknya jam kerja tenaga kerja yang diperlukan untuk mengolah satu-satuan input. Koefisien tenaga kerja pada Industri Rumahan “PIA JAGUNG DUMATI” diperoleh dari pembagian antara jam tenaga kerja sebanyak 10 jam dengan bahan baku yang digunakan sebanyak 18,67 Kg tepung jagung dan tepung terigu, jadi koefisien tenaga kerja yang diperoleh sebesar</w:t>
      </w:r>
      <w:r>
        <w:rPr>
          <w:spacing w:val="-4"/>
        </w:rPr>
        <w:t> </w:t>
      </w:r>
      <w:r>
        <w:rPr/>
        <w:t>0,53.</w:t>
      </w:r>
    </w:p>
    <w:p>
      <w:pPr>
        <w:pStyle w:val="BodyText"/>
        <w:spacing w:line="480" w:lineRule="auto" w:before="1"/>
        <w:ind w:left="588" w:right="1097" w:firstLine="708"/>
        <w:jc w:val="both"/>
      </w:pPr>
      <w:r>
        <w:rPr/>
        <w:t>Bahan baku yang digunakan untuk pengolahan kue pia ada 2 yaitu bahan baku utama dan bahan baku penolong (input lain). Nilai sumbangan input lain diperoleh dari pembagian antara junlah bahan penolong yang digunakan sebesar Rp 4.614.000 dengan jumlah output yang dihasilkan sebanyak 720 Kg/bulan, sehingga didapatkan nilai sumbangan input lain sebesar Rp</w:t>
      </w:r>
      <w:r>
        <w:rPr>
          <w:spacing w:val="-1"/>
        </w:rPr>
        <w:t> </w:t>
      </w:r>
      <w:r>
        <w:rPr/>
        <w:t>8.377/Kg.</w:t>
      </w:r>
    </w:p>
    <w:p>
      <w:pPr>
        <w:pStyle w:val="BodyText"/>
        <w:spacing w:line="480" w:lineRule="auto"/>
        <w:ind w:left="588" w:right="1101" w:firstLine="708"/>
        <w:jc w:val="both"/>
      </w:pPr>
      <w:r>
        <w:rPr/>
        <w:t>Nilai output merupakan perkalian antara faktor konversi dengan harga produk yang dihasilkan (output). Faktor konversi sebesar 3,21 dikalikan dengan</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BodyText"/>
        <w:spacing w:line="480" w:lineRule="auto" w:before="209"/>
        <w:ind w:left="588" w:right="1099"/>
        <w:jc w:val="both"/>
      </w:pPr>
      <w:r>
        <w:rPr/>
        <w:t>harga jual kue pia sebesar Rp 40.000/Kg, sehingga besarnilai output yang dihasilkan dari tiap kilogram bahan baku utama sebesar Rp 128.400.</w:t>
      </w:r>
    </w:p>
    <w:p>
      <w:pPr>
        <w:pStyle w:val="BodyText"/>
        <w:spacing w:line="480" w:lineRule="auto"/>
        <w:ind w:left="588" w:right="1099" w:firstLine="708"/>
        <w:jc w:val="both"/>
      </w:pPr>
      <w:r>
        <w:rPr/>
        <w:t>Nilai tambah merupakan selisih antara output, sumbangan input lain dan harga bahan baku. Nilai tambah yang dihasilkan oleh Industri Rumahan “PIA JAGUNG DUMATI” sebesar Rp 104.959. Rasio nilai tambah merupakan presentase antara nilai tambah dengan nilai output. Besarnya rasio nilai tambah pada Industri Rumahan “PIA JAGUNG DUMATI” yaitu sebesar 81,74%menunjukkan bahwa setiap Rp 100 nilai produk kue pia akan diperoleh nilai tambah sebesar Rp 81,50.</w:t>
      </w:r>
    </w:p>
    <w:p>
      <w:pPr>
        <w:pStyle w:val="BodyText"/>
        <w:spacing w:line="480" w:lineRule="auto" w:before="1"/>
        <w:ind w:left="588" w:right="1099" w:firstLine="708"/>
        <w:jc w:val="both"/>
      </w:pPr>
      <w:r>
        <w:rPr/>
        <w:t>Pendapatan tenaga kerja diperoleh dari perkalian antara koefisien tenaga kerja dengan upah rata-rata tenaga kerja. Besar pendapatan tenaga kerja yang diterima untuk setiap kue pia sebesar Rp 15.532,94. Bagian tenaga kerja diperoleh dari presentase antara imbalan tenaga kerja terhadap nilai tambah. Bagian tenaga kerja pada Industri Rumahan “PIA JAGUNG DUMATI” diperoleh nilai sebesar 14,79%.</w:t>
      </w:r>
    </w:p>
    <w:p>
      <w:pPr>
        <w:pStyle w:val="BodyText"/>
        <w:spacing w:line="480" w:lineRule="auto" w:before="1"/>
        <w:ind w:left="588" w:right="1097" w:firstLine="708"/>
        <w:jc w:val="both"/>
      </w:pPr>
      <w:r>
        <w:rPr/>
        <w:t>Keuntungan industri merupakan selisih antara nilai tambah dengan imbalan tenaga kerja, sehingga dianggap sebagai nilai tambah bersih yang diterima oleh perusahaan. Keuntungan yang diperoleh dari Industri Rumahan“PIA JAGUNG DUMATI” sebesar Rp. 89.426. Tingkat keuntungan diperoleh dari selisih antara nilai keuntungan dengan nilai tambah dan dikalikan 100%, makatingkat keuntungan yang diperoleh pada Industri Rumahan “PIA JAGUNG DUMATI” sebesar</w:t>
      </w:r>
      <w:r>
        <w:rPr>
          <w:spacing w:val="-2"/>
        </w:rPr>
        <w:t> </w:t>
      </w:r>
      <w:r>
        <w:rPr/>
        <w:t>69,64%.</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Heading1"/>
        <w:spacing w:line="480" w:lineRule="auto" w:before="209"/>
        <w:ind w:left="3293" w:right="3223" w:firstLine="900"/>
        <w:jc w:val="left"/>
      </w:pPr>
      <w:bookmarkStart w:name="_TOC_250003" w:id="27"/>
      <w:bookmarkEnd w:id="27"/>
      <w:r>
        <w:rPr/>
        <w:t>BAB V KESIMPULAN DAN SARAN</w:t>
      </w:r>
    </w:p>
    <w:p>
      <w:pPr>
        <w:pStyle w:val="BodyText"/>
        <w:rPr>
          <w:b/>
        </w:rPr>
      </w:pPr>
    </w:p>
    <w:p>
      <w:pPr>
        <w:pStyle w:val="Heading1"/>
        <w:numPr>
          <w:ilvl w:val="1"/>
          <w:numId w:val="26"/>
        </w:numPr>
        <w:tabs>
          <w:tab w:pos="1155" w:val="left" w:leader="none"/>
        </w:tabs>
        <w:spacing w:line="240" w:lineRule="auto" w:before="0" w:after="0"/>
        <w:ind w:left="1154" w:right="0" w:hanging="567"/>
        <w:jc w:val="both"/>
      </w:pPr>
      <w:bookmarkStart w:name="_TOC_250002" w:id="28"/>
      <w:bookmarkEnd w:id="28"/>
      <w:r>
        <w:rPr/>
        <w:t>Kesimpulan</w:t>
      </w:r>
    </w:p>
    <w:p>
      <w:pPr>
        <w:pStyle w:val="BodyText"/>
        <w:spacing w:line="360" w:lineRule="auto" w:before="137"/>
        <w:ind w:left="588" w:right="1106" w:firstLine="708"/>
        <w:jc w:val="both"/>
      </w:pPr>
      <w:r>
        <w:rPr/>
        <w:t>Dari hasil penelitian yang dilakukan di Industri Rumahan Pia Jagung Dumati yang berada di desa Dumati Kec. Telaga Biru dapat disimpulakn bahwa :</w:t>
      </w:r>
    </w:p>
    <w:p>
      <w:pPr>
        <w:pStyle w:val="ListParagraph"/>
        <w:numPr>
          <w:ilvl w:val="2"/>
          <w:numId w:val="26"/>
        </w:numPr>
        <w:tabs>
          <w:tab w:pos="1155" w:val="left" w:leader="none"/>
        </w:tabs>
        <w:spacing w:line="362" w:lineRule="auto" w:before="0" w:after="0"/>
        <w:ind w:left="1154" w:right="1101" w:hanging="284"/>
        <w:jc w:val="both"/>
        <w:rPr>
          <w:sz w:val="24"/>
        </w:rPr>
      </w:pPr>
      <w:r>
        <w:rPr>
          <w:sz w:val="24"/>
        </w:rPr>
        <w:t>Besar pendapatan yang diperoleh Industri Rumahan Pia Jagung Dumati sebesar Rp</w:t>
      </w:r>
      <w:r>
        <w:rPr>
          <w:sz w:val="22"/>
        </w:rPr>
        <w:t>. </w:t>
      </w:r>
      <w:r>
        <w:rPr>
          <w:sz w:val="24"/>
        </w:rPr>
        <w:t>27.235.944/</w:t>
      </w:r>
      <w:r>
        <w:rPr>
          <w:spacing w:val="1"/>
          <w:sz w:val="24"/>
        </w:rPr>
        <w:t> </w:t>
      </w:r>
      <w:r>
        <w:rPr>
          <w:sz w:val="24"/>
        </w:rPr>
        <w:t>bulan</w:t>
      </w:r>
    </w:p>
    <w:p>
      <w:pPr>
        <w:pStyle w:val="ListParagraph"/>
        <w:numPr>
          <w:ilvl w:val="2"/>
          <w:numId w:val="26"/>
        </w:numPr>
        <w:tabs>
          <w:tab w:pos="1155" w:val="left" w:leader="none"/>
        </w:tabs>
        <w:spacing w:line="360" w:lineRule="auto" w:before="0" w:after="0"/>
        <w:ind w:left="1154" w:right="1098" w:hanging="284"/>
        <w:jc w:val="both"/>
        <w:rPr>
          <w:sz w:val="24"/>
        </w:rPr>
      </w:pPr>
      <w:r>
        <w:rPr>
          <w:sz w:val="24"/>
        </w:rPr>
        <w:t>Besar nilai tambah yang diperoleh Industri Rumahan Pia Jagung Dumati sebesar Rp. 104.959, dengan besar rasio nilai tamah yang diperoleh sebesar 81,74%.Hal ini menunjukkan bahwa indutri rumahan pia jagung yang diperoleh oleh industri rumahan pia jagung dumati ini</w:t>
      </w:r>
      <w:r>
        <w:rPr>
          <w:spacing w:val="-1"/>
          <w:sz w:val="24"/>
        </w:rPr>
        <w:t> </w:t>
      </w:r>
      <w:r>
        <w:rPr>
          <w:sz w:val="24"/>
        </w:rPr>
        <w:t>menguntungkan.</w:t>
      </w:r>
    </w:p>
    <w:p>
      <w:pPr>
        <w:pStyle w:val="Heading1"/>
        <w:numPr>
          <w:ilvl w:val="1"/>
          <w:numId w:val="26"/>
        </w:numPr>
        <w:tabs>
          <w:tab w:pos="1155" w:val="left" w:leader="none"/>
        </w:tabs>
        <w:spacing w:line="240" w:lineRule="auto" w:before="0" w:after="0"/>
        <w:ind w:left="1154" w:right="0" w:hanging="567"/>
        <w:jc w:val="both"/>
      </w:pPr>
      <w:bookmarkStart w:name="_TOC_250001" w:id="29"/>
      <w:bookmarkEnd w:id="29"/>
      <w:r>
        <w:rPr/>
        <w:t>Saran</w:t>
      </w:r>
    </w:p>
    <w:p>
      <w:pPr>
        <w:pStyle w:val="BodyText"/>
        <w:spacing w:line="480" w:lineRule="auto" w:before="134"/>
        <w:ind w:left="588" w:right="1100" w:firstLine="708"/>
        <w:jc w:val="both"/>
      </w:pPr>
      <w:r>
        <w:rPr/>
        <w:t>Usaha industri rumahan pia jagung memiliki R/C ratio termasuj pada kategori titik impas untuk mengurangi resiko kerugian usaha industri rumahan pia jagung agar memikirkan untuk mengembangkan usahanya. Peran pemerintah daerah juga sangat diperlukan dengan memperkenalkan industri rumahan PIA JAGUNG DUMATI kepada masyarakat Indonesia serta para wisatawan yang datang ke Gorontalo.</w:t>
      </w:r>
    </w:p>
    <w:p>
      <w:pPr>
        <w:spacing w:after="0" w:line="480" w:lineRule="auto"/>
        <w:jc w:val="both"/>
        <w:sectPr>
          <w:pgSz w:w="11910" w:h="16840"/>
          <w:pgMar w:header="0" w:footer="1000" w:top="1580" w:bottom="1200" w:left="1680" w:right="600"/>
        </w:sectPr>
      </w:pPr>
    </w:p>
    <w:p>
      <w:pPr>
        <w:pStyle w:val="BodyText"/>
        <w:rPr>
          <w:sz w:val="20"/>
        </w:rPr>
      </w:pPr>
    </w:p>
    <w:p>
      <w:pPr>
        <w:pStyle w:val="BodyText"/>
        <w:rPr>
          <w:sz w:val="20"/>
        </w:rPr>
      </w:pPr>
    </w:p>
    <w:p>
      <w:pPr>
        <w:pStyle w:val="Heading1"/>
        <w:spacing w:before="209"/>
        <w:ind w:left="1444" w:right="1173"/>
        <w:jc w:val="center"/>
      </w:pPr>
      <w:bookmarkStart w:name="_TOC_250000" w:id="30"/>
      <w:bookmarkEnd w:id="30"/>
      <w:r>
        <w:rPr/>
        <w:t>DAFTAR PUSTAKA</w:t>
      </w:r>
    </w:p>
    <w:p>
      <w:pPr>
        <w:pStyle w:val="BodyText"/>
        <w:rPr>
          <w:b/>
        </w:rPr>
      </w:pPr>
    </w:p>
    <w:p>
      <w:pPr>
        <w:pStyle w:val="BodyText"/>
        <w:spacing w:line="480" w:lineRule="auto"/>
        <w:ind w:left="1296" w:right="1101" w:hanging="708"/>
        <w:jc w:val="both"/>
      </w:pPr>
      <w:r>
        <w:rPr/>
        <w:t>Asnidar., &amp; Asrida. (2017). Analisis Kelayakan </w:t>
      </w:r>
      <w:r>
        <w:rPr>
          <w:i/>
        </w:rPr>
        <w:t>Home Industri </w:t>
      </w:r>
      <w:r>
        <w:rPr/>
        <w:t>Kerupuk Opak Di Desa Paloh Meunasah Dayah Kecamatan Muara Satu Kabupaten Aceh Utara. </w:t>
      </w:r>
      <w:r>
        <w:rPr>
          <w:i/>
        </w:rPr>
        <w:t>Jurnal S. Pertanian</w:t>
      </w:r>
      <w:r>
        <w:rPr/>
        <w:t>, 1(1). 39-47.</w:t>
      </w:r>
    </w:p>
    <w:p>
      <w:pPr>
        <w:spacing w:line="480" w:lineRule="auto" w:before="0"/>
        <w:ind w:left="1296" w:right="1098" w:hanging="708"/>
        <w:jc w:val="both"/>
        <w:rPr>
          <w:sz w:val="24"/>
        </w:rPr>
      </w:pPr>
      <w:r>
        <w:rPr>
          <w:sz w:val="24"/>
        </w:rPr>
        <w:t>Dinas Koperasi dan UKM Kabupetn Gorontalo. </w:t>
      </w:r>
      <w:r>
        <w:rPr>
          <w:i/>
          <w:sz w:val="24"/>
        </w:rPr>
        <w:t>Data Keragaan UMKM </w:t>
      </w:r>
      <w:r>
        <w:rPr>
          <w:i/>
          <w:sz w:val="24"/>
        </w:rPr>
        <w:t>Berdasarkan Klasifikasi Tahun 2020. </w:t>
      </w:r>
      <w:r>
        <w:rPr>
          <w:sz w:val="24"/>
        </w:rPr>
        <w:t>Gorontalo: Dinas Koperasi dan UKM</w:t>
      </w:r>
      <w:r>
        <w:rPr>
          <w:spacing w:val="-1"/>
          <w:sz w:val="24"/>
        </w:rPr>
        <w:t> </w:t>
      </w:r>
      <w:r>
        <w:rPr>
          <w:sz w:val="24"/>
        </w:rPr>
        <w:t>.</w:t>
      </w:r>
    </w:p>
    <w:p>
      <w:pPr>
        <w:pStyle w:val="BodyText"/>
        <w:spacing w:line="480" w:lineRule="auto" w:before="1"/>
        <w:ind w:left="1296" w:right="1095" w:hanging="708"/>
        <w:jc w:val="both"/>
      </w:pPr>
      <w:r>
        <w:rPr/>
        <w:t>Hariance, (2018). Kelayakan Finansial Agroindustri Olahan Pepaya (</w:t>
      </w:r>
      <w:r>
        <w:rPr>
          <w:i/>
        </w:rPr>
        <w:t>Carica </w:t>
      </w:r>
      <w:r>
        <w:rPr>
          <w:i/>
        </w:rPr>
        <w:t>papaya L) </w:t>
      </w:r>
      <w:r>
        <w:rPr/>
        <w:t>Di Nagari Batukalang Kecamtan Padang Sago Kabupaten Padang Pariyaman. </w:t>
      </w:r>
      <w:r>
        <w:rPr>
          <w:i/>
        </w:rPr>
        <w:t>Jurnal agrifo, 3 </w:t>
      </w:r>
      <w:r>
        <w:rPr/>
        <w:t>(1) 4.</w:t>
      </w:r>
    </w:p>
    <w:p>
      <w:pPr>
        <w:pStyle w:val="BodyText"/>
        <w:spacing w:line="480" w:lineRule="auto"/>
        <w:ind w:left="1296" w:right="1100" w:hanging="708"/>
        <w:jc w:val="both"/>
      </w:pPr>
      <w:r>
        <w:rPr/>
        <w:t>Haryono, D., Lestari, P. A., &amp; Murniati, K. (2020). Pendapatan dan Nilai Tambah Agroindustri Gula Kelapa Sakala Rumah Tangga Di Kecamatan Sidomulyo Kabupaten Lampung Selatan. </w:t>
      </w:r>
      <w:r>
        <w:rPr>
          <w:i/>
        </w:rPr>
        <w:t>JIIA, 8</w:t>
      </w:r>
      <w:r>
        <w:rPr/>
        <w:t>,</w:t>
      </w:r>
      <w:r>
        <w:rPr>
          <w:spacing w:val="1"/>
        </w:rPr>
        <w:t> </w:t>
      </w:r>
      <w:r>
        <w:rPr/>
        <w:t>182-188.</w:t>
      </w:r>
    </w:p>
    <w:p>
      <w:pPr>
        <w:pStyle w:val="BodyText"/>
        <w:spacing w:line="360" w:lineRule="auto"/>
        <w:ind w:left="1154" w:right="1101" w:hanging="567"/>
        <w:jc w:val="both"/>
      </w:pPr>
      <w:r>
        <w:rPr/>
        <w:t>Hayami, et.al. 1987. Agricultural Marketing and Processing in Upland Java, A Perspective From Sunda Village. Bogor: Coarse Grains Pulses Roots and Tuber Centre ( CGPRTC).</w:t>
      </w:r>
      <w:r>
        <w:rPr>
          <w:i/>
        </w:rPr>
        <w:t>Bulletin Excelentia. </w:t>
      </w:r>
      <w:r>
        <w:rPr/>
        <w:t>8(2). 115-123.</w:t>
      </w:r>
    </w:p>
    <w:p>
      <w:pPr>
        <w:spacing w:line="360" w:lineRule="auto" w:before="0"/>
        <w:ind w:left="1154" w:right="1097" w:hanging="567"/>
        <w:jc w:val="both"/>
        <w:rPr>
          <w:sz w:val="24"/>
        </w:rPr>
      </w:pPr>
      <w:r>
        <w:rPr>
          <w:sz w:val="24"/>
        </w:rPr>
        <w:t>Istiqomah, Gunawan, D. S., Putra, S. I., &amp; Purnomo, S. D. (2020). Analisis Pendapatan dan Nilai Tambah Industri Pengolahan Kopi : Pendekatan Metode Hayami.</w:t>
      </w:r>
      <w:r>
        <w:rPr>
          <w:i/>
          <w:sz w:val="24"/>
        </w:rPr>
        <w:t>Efficient Indonesia Juournal of Development Economics </w:t>
      </w:r>
      <w:r>
        <w:rPr>
          <w:sz w:val="24"/>
        </w:rPr>
        <w:t>. 3(3).</w:t>
      </w:r>
      <w:r>
        <w:rPr>
          <w:spacing w:val="-1"/>
          <w:sz w:val="24"/>
        </w:rPr>
        <w:t> </w:t>
      </w:r>
      <w:r>
        <w:rPr>
          <w:sz w:val="24"/>
        </w:rPr>
        <w:t>994-1005.</w:t>
      </w:r>
    </w:p>
    <w:p>
      <w:pPr>
        <w:spacing w:line="360" w:lineRule="auto" w:before="0"/>
        <w:ind w:left="1154" w:right="1096" w:hanging="567"/>
        <w:jc w:val="both"/>
        <w:rPr>
          <w:sz w:val="24"/>
        </w:rPr>
      </w:pPr>
      <w:r>
        <w:rPr>
          <w:sz w:val="24"/>
        </w:rPr>
        <w:t>Kamisi, H. L. (2011). Analisis </w:t>
      </w:r>
      <w:r>
        <w:rPr>
          <w:i/>
          <w:sz w:val="24"/>
        </w:rPr>
        <w:t>Usaha DAn Nilai Tambah Agroindustri Kerupuk </w:t>
      </w:r>
      <w:r>
        <w:rPr>
          <w:i/>
          <w:sz w:val="24"/>
        </w:rPr>
        <w:t>Singkong.</w:t>
      </w:r>
      <w:r>
        <w:rPr>
          <w:sz w:val="24"/>
        </w:rPr>
        <w:t>Jurnal Ilmiah Agribisnis Dan Perikanan (agrikan UMMU- Tarnate), 4,</w:t>
      </w:r>
      <w:r>
        <w:rPr>
          <w:spacing w:val="-1"/>
          <w:sz w:val="24"/>
        </w:rPr>
        <w:t> </w:t>
      </w:r>
      <w:r>
        <w:rPr>
          <w:sz w:val="24"/>
        </w:rPr>
        <w:t>83.</w:t>
      </w:r>
    </w:p>
    <w:p>
      <w:pPr>
        <w:pStyle w:val="BodyText"/>
        <w:spacing w:line="360" w:lineRule="auto" w:before="1"/>
        <w:ind w:left="1154" w:right="1095" w:hanging="567"/>
        <w:jc w:val="both"/>
      </w:pPr>
      <w:r>
        <w:rPr/>
        <w:t>Lamusa Arifuddin., &amp; Ahyadi (2016). Analisis Nilai Tambah Kue Pia Pada Industri Rumah Tangga Karya “AN-NUR” Di Kota Palu.</w:t>
      </w:r>
      <w:r>
        <w:rPr>
          <w:i/>
        </w:rPr>
        <w:t>e-J Agrotekbis</w:t>
      </w:r>
      <w:r>
        <w:rPr/>
        <w:t>, 4(5).</w:t>
      </w:r>
    </w:p>
    <w:p>
      <w:pPr>
        <w:spacing w:after="0" w:line="360" w:lineRule="auto"/>
        <w:jc w:val="both"/>
        <w:sectPr>
          <w:pgSz w:w="11910" w:h="16840"/>
          <w:pgMar w:header="0" w:footer="1000" w:top="1580" w:bottom="1200" w:left="1680" w:right="600"/>
        </w:sectPr>
      </w:pPr>
    </w:p>
    <w:p>
      <w:pPr>
        <w:pStyle w:val="BodyText"/>
        <w:rPr>
          <w:sz w:val="20"/>
        </w:rPr>
      </w:pPr>
    </w:p>
    <w:p>
      <w:pPr>
        <w:pStyle w:val="BodyText"/>
        <w:rPr>
          <w:sz w:val="20"/>
        </w:rPr>
      </w:pPr>
    </w:p>
    <w:p>
      <w:pPr>
        <w:spacing w:line="360" w:lineRule="auto" w:before="209"/>
        <w:ind w:left="1154" w:right="1102" w:hanging="567"/>
        <w:jc w:val="both"/>
        <w:rPr>
          <w:sz w:val="24"/>
        </w:rPr>
      </w:pPr>
      <w:r>
        <w:rPr>
          <w:sz w:val="24"/>
        </w:rPr>
        <w:t>Lawalata, M., &amp; Imimpia, R. (2020</w:t>
      </w:r>
      <w:r>
        <w:rPr>
          <w:i/>
          <w:sz w:val="24"/>
        </w:rPr>
        <w:t>). </w:t>
      </w:r>
      <w:r>
        <w:rPr>
          <w:sz w:val="24"/>
        </w:rPr>
        <w:t>Analisis Nilai Tambah Dan Pemasaran Produk Agroindustri Kelapa (cocos nucifera l.) Pada Perusahaan Wootay Coconut . </w:t>
      </w:r>
      <w:r>
        <w:rPr>
          <w:i/>
          <w:sz w:val="24"/>
        </w:rPr>
        <w:t>Agrica (Jurnal Agribisnis Sumatera Utara) </w:t>
      </w:r>
      <w:r>
        <w:rPr>
          <w:sz w:val="24"/>
        </w:rPr>
        <w:t>, 13(1), 66-80</w:t>
      </w:r>
    </w:p>
    <w:p>
      <w:pPr>
        <w:pStyle w:val="BodyText"/>
        <w:spacing w:line="360" w:lineRule="auto"/>
        <w:ind w:left="1154" w:right="1103" w:hanging="567"/>
        <w:jc w:val="both"/>
      </w:pPr>
      <w:r>
        <w:rPr/>
        <w:t>Maisa Jlita (2016) Analisis Nilai Tambah dan Pendapatan Usaha Pada Av.Mandiri Perabot Di Desa Langung Kecamatan Meureubo Kabupaten Aceh Barat, </w:t>
      </w:r>
      <w:r>
        <w:rPr>
          <w:i/>
        </w:rPr>
        <w:t>jurnal agrobisnis pertanian </w:t>
      </w:r>
      <w:r>
        <w:rPr/>
        <w:t>6-11</w:t>
      </w:r>
    </w:p>
    <w:p>
      <w:pPr>
        <w:spacing w:line="360" w:lineRule="auto" w:before="0"/>
        <w:ind w:left="1154" w:right="1099" w:hanging="567"/>
        <w:jc w:val="both"/>
        <w:rPr>
          <w:sz w:val="24"/>
        </w:rPr>
      </w:pPr>
      <w:r>
        <w:rPr>
          <w:sz w:val="24"/>
        </w:rPr>
        <w:t>Noor, Hendri Faisal. 2007. </w:t>
      </w:r>
      <w:r>
        <w:rPr>
          <w:i/>
          <w:sz w:val="24"/>
        </w:rPr>
        <w:t>Ekonomi Manajerial</w:t>
      </w:r>
      <w:r>
        <w:rPr>
          <w:sz w:val="24"/>
        </w:rPr>
        <w:t>. Yogyakarta: Raja Grafindo Persada</w:t>
      </w:r>
    </w:p>
    <w:p>
      <w:pPr>
        <w:spacing w:line="360" w:lineRule="auto" w:before="1"/>
        <w:ind w:left="1154" w:right="1095" w:hanging="567"/>
        <w:jc w:val="both"/>
        <w:rPr>
          <w:sz w:val="24"/>
        </w:rPr>
      </w:pPr>
      <w:r>
        <w:rPr>
          <w:sz w:val="24"/>
        </w:rPr>
        <w:t>Syamsul Rahman (2015) Analisis Nilai Tambah Agroindustri </w:t>
      </w:r>
      <w:r>
        <w:rPr>
          <w:i/>
          <w:sz w:val="24"/>
        </w:rPr>
        <w:t>Chips </w:t>
      </w:r>
      <w:r>
        <w:rPr>
          <w:sz w:val="24"/>
        </w:rPr>
        <w:t>Jagung </w:t>
      </w:r>
      <w:r>
        <w:rPr>
          <w:i/>
          <w:sz w:val="24"/>
        </w:rPr>
        <w:t>jurnal </w:t>
      </w:r>
      <w:r>
        <w:rPr>
          <w:i/>
          <w:sz w:val="24"/>
        </w:rPr>
        <w:t>Aplikasi teknologi pangan </w:t>
      </w:r>
      <w:r>
        <w:rPr>
          <w:sz w:val="24"/>
        </w:rPr>
        <w:t>4 (3) 108-111</w:t>
      </w:r>
    </w:p>
    <w:p>
      <w:pPr>
        <w:spacing w:line="360" w:lineRule="auto" w:before="0"/>
        <w:ind w:left="1154" w:right="1102" w:hanging="567"/>
        <w:jc w:val="both"/>
        <w:rPr>
          <w:sz w:val="24"/>
        </w:rPr>
      </w:pPr>
      <w:r>
        <w:rPr>
          <w:sz w:val="24"/>
        </w:rPr>
        <w:t>Zaini, Achmad. 2010Pengaruh Biaya Produksi dan Penerimaan Terhadap Pendapatan Petani Padi Sawah di Lua Gagak Kabupaten Kutai Kartanegara. </w:t>
      </w:r>
      <w:r>
        <w:rPr>
          <w:i/>
          <w:sz w:val="24"/>
        </w:rPr>
        <w:t>Pengaruh Biaya Produksi Dan Penerimaan Terhadap Pendapatan Petani </w:t>
      </w:r>
      <w:r>
        <w:rPr>
          <w:i/>
          <w:sz w:val="24"/>
        </w:rPr>
        <w:t>Padi Sawah</w:t>
      </w:r>
      <w:r>
        <w:rPr>
          <w:sz w:val="24"/>
        </w:rPr>
        <w:t>, 7(1), 2.</w:t>
      </w:r>
    </w:p>
    <w:p>
      <w:pPr>
        <w:spacing w:after="0" w:line="360" w:lineRule="auto"/>
        <w:jc w:val="both"/>
        <w:rPr>
          <w:sz w:val="24"/>
        </w:rPr>
        <w:sectPr>
          <w:pgSz w:w="11910" w:h="16840"/>
          <w:pgMar w:header="0" w:footer="1000" w:top="1580" w:bottom="1200" w:left="168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122"/>
      </w:pPr>
      <w:r>
        <w:rPr/>
        <w:t>Lampiran 1. Total Penerimaan</w:t>
      </w:r>
    </w:p>
    <w:p>
      <w:pPr>
        <w:pStyle w:val="BodyText"/>
        <w:spacing w:before="11"/>
        <w:rPr>
          <w:sz w:val="11"/>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838"/>
        <w:gridCol w:w="1800"/>
        <w:gridCol w:w="1180"/>
        <w:gridCol w:w="1180"/>
        <w:gridCol w:w="1680"/>
      </w:tblGrid>
      <w:tr>
        <w:trPr>
          <w:trHeight w:val="1370" w:hRule="atLeast"/>
        </w:trPr>
        <w:tc>
          <w:tcPr>
            <w:tcW w:w="960" w:type="dxa"/>
          </w:tcPr>
          <w:p>
            <w:pPr>
              <w:pStyle w:val="TableParagraph"/>
              <w:rPr>
                <w:sz w:val="26"/>
              </w:rPr>
            </w:pPr>
          </w:p>
          <w:p>
            <w:pPr>
              <w:pStyle w:val="TableParagraph"/>
              <w:spacing w:before="8"/>
              <w:rPr>
                <w:sz w:val="21"/>
              </w:rPr>
            </w:pPr>
          </w:p>
          <w:p>
            <w:pPr>
              <w:pStyle w:val="TableParagraph"/>
              <w:ind w:left="310" w:right="306"/>
              <w:jc w:val="center"/>
              <w:rPr>
                <w:b/>
                <w:sz w:val="24"/>
              </w:rPr>
            </w:pPr>
            <w:r>
              <w:rPr>
                <w:b/>
                <w:sz w:val="24"/>
              </w:rPr>
              <w:t>No</w:t>
            </w:r>
          </w:p>
        </w:tc>
        <w:tc>
          <w:tcPr>
            <w:tcW w:w="1838" w:type="dxa"/>
          </w:tcPr>
          <w:p>
            <w:pPr>
              <w:pStyle w:val="TableParagraph"/>
              <w:rPr>
                <w:sz w:val="26"/>
              </w:rPr>
            </w:pPr>
          </w:p>
          <w:p>
            <w:pPr>
              <w:pStyle w:val="TableParagraph"/>
              <w:spacing w:before="8"/>
              <w:rPr>
                <w:sz w:val="21"/>
              </w:rPr>
            </w:pPr>
          </w:p>
          <w:p>
            <w:pPr>
              <w:pStyle w:val="TableParagraph"/>
              <w:ind w:left="460"/>
              <w:rPr>
                <w:b/>
                <w:sz w:val="24"/>
              </w:rPr>
            </w:pPr>
            <w:r>
              <w:rPr>
                <w:b/>
                <w:sz w:val="24"/>
              </w:rPr>
              <w:t>Jenis Pia</w:t>
            </w:r>
          </w:p>
        </w:tc>
        <w:tc>
          <w:tcPr>
            <w:tcW w:w="1800" w:type="dxa"/>
          </w:tcPr>
          <w:p>
            <w:pPr>
              <w:pStyle w:val="TableParagraph"/>
              <w:rPr>
                <w:sz w:val="26"/>
              </w:rPr>
            </w:pPr>
          </w:p>
          <w:p>
            <w:pPr>
              <w:pStyle w:val="TableParagraph"/>
              <w:spacing w:before="8"/>
              <w:rPr>
                <w:sz w:val="21"/>
              </w:rPr>
            </w:pPr>
          </w:p>
          <w:p>
            <w:pPr>
              <w:pStyle w:val="TableParagraph"/>
              <w:ind w:left="425" w:right="414"/>
              <w:jc w:val="center"/>
              <w:rPr>
                <w:b/>
                <w:sz w:val="24"/>
              </w:rPr>
            </w:pPr>
            <w:r>
              <w:rPr>
                <w:b/>
                <w:sz w:val="24"/>
              </w:rPr>
              <w:t>Satuan</w:t>
            </w:r>
          </w:p>
        </w:tc>
        <w:tc>
          <w:tcPr>
            <w:tcW w:w="1180" w:type="dxa"/>
          </w:tcPr>
          <w:p>
            <w:pPr>
              <w:pStyle w:val="TableParagraph"/>
              <w:rPr>
                <w:sz w:val="26"/>
              </w:rPr>
            </w:pPr>
          </w:p>
          <w:p>
            <w:pPr>
              <w:pStyle w:val="TableParagraph"/>
              <w:spacing w:before="8"/>
              <w:rPr>
                <w:sz w:val="21"/>
              </w:rPr>
            </w:pPr>
          </w:p>
          <w:p>
            <w:pPr>
              <w:pStyle w:val="TableParagraph"/>
              <w:ind w:left="176" w:right="163"/>
              <w:jc w:val="center"/>
              <w:rPr>
                <w:b/>
                <w:sz w:val="24"/>
              </w:rPr>
            </w:pPr>
            <w:r>
              <w:rPr>
                <w:b/>
                <w:sz w:val="24"/>
              </w:rPr>
              <w:t>Jumlah</w:t>
            </w:r>
          </w:p>
        </w:tc>
        <w:tc>
          <w:tcPr>
            <w:tcW w:w="1180" w:type="dxa"/>
          </w:tcPr>
          <w:p>
            <w:pPr>
              <w:pStyle w:val="TableParagraph"/>
              <w:rPr>
                <w:sz w:val="26"/>
              </w:rPr>
            </w:pPr>
          </w:p>
          <w:p>
            <w:pPr>
              <w:pStyle w:val="TableParagraph"/>
              <w:spacing w:before="8"/>
              <w:rPr>
                <w:sz w:val="21"/>
              </w:rPr>
            </w:pPr>
          </w:p>
          <w:p>
            <w:pPr>
              <w:pStyle w:val="TableParagraph"/>
              <w:ind w:left="178" w:right="163"/>
              <w:jc w:val="center"/>
              <w:rPr>
                <w:b/>
                <w:sz w:val="24"/>
              </w:rPr>
            </w:pPr>
            <w:r>
              <w:rPr>
                <w:b/>
                <w:sz w:val="24"/>
              </w:rPr>
              <w:t>Rp/unit</w:t>
            </w:r>
          </w:p>
        </w:tc>
        <w:tc>
          <w:tcPr>
            <w:tcW w:w="1680" w:type="dxa"/>
          </w:tcPr>
          <w:p>
            <w:pPr>
              <w:pStyle w:val="TableParagraph"/>
              <w:rPr>
                <w:sz w:val="26"/>
              </w:rPr>
            </w:pPr>
          </w:p>
          <w:p>
            <w:pPr>
              <w:pStyle w:val="TableParagraph"/>
              <w:spacing w:before="8"/>
              <w:rPr>
                <w:sz w:val="21"/>
              </w:rPr>
            </w:pPr>
          </w:p>
          <w:p>
            <w:pPr>
              <w:pStyle w:val="TableParagraph"/>
              <w:ind w:left="280" w:right="270"/>
              <w:jc w:val="center"/>
              <w:rPr>
                <w:b/>
                <w:sz w:val="24"/>
              </w:rPr>
            </w:pPr>
            <w:r>
              <w:rPr>
                <w:b/>
                <w:sz w:val="24"/>
              </w:rPr>
              <w:t>Total</w:t>
            </w:r>
          </w:p>
        </w:tc>
      </w:tr>
      <w:tr>
        <w:trPr>
          <w:trHeight w:val="553" w:hRule="atLeast"/>
        </w:trPr>
        <w:tc>
          <w:tcPr>
            <w:tcW w:w="960" w:type="dxa"/>
          </w:tcPr>
          <w:p>
            <w:pPr>
              <w:pStyle w:val="TableParagraph"/>
              <w:spacing w:before="138"/>
              <w:ind w:left="4"/>
              <w:jc w:val="center"/>
              <w:rPr>
                <w:sz w:val="24"/>
              </w:rPr>
            </w:pPr>
            <w:r>
              <w:rPr>
                <w:sz w:val="24"/>
              </w:rPr>
              <w:t>1</w:t>
            </w:r>
          </w:p>
        </w:tc>
        <w:tc>
          <w:tcPr>
            <w:tcW w:w="1838" w:type="dxa"/>
          </w:tcPr>
          <w:p>
            <w:pPr>
              <w:pStyle w:val="TableParagraph"/>
              <w:spacing w:before="138"/>
              <w:ind w:left="105"/>
              <w:rPr>
                <w:sz w:val="24"/>
              </w:rPr>
            </w:pPr>
            <w:r>
              <w:rPr>
                <w:sz w:val="24"/>
              </w:rPr>
              <w:t>Coklat</w:t>
            </w:r>
          </w:p>
        </w:tc>
        <w:tc>
          <w:tcPr>
            <w:tcW w:w="1800" w:type="dxa"/>
          </w:tcPr>
          <w:p>
            <w:pPr>
              <w:pStyle w:val="TableParagraph"/>
              <w:spacing w:before="138"/>
              <w:ind w:left="425" w:right="418"/>
              <w:jc w:val="center"/>
              <w:rPr>
                <w:sz w:val="24"/>
              </w:rPr>
            </w:pPr>
            <w:r>
              <w:rPr>
                <w:sz w:val="24"/>
              </w:rPr>
              <w:t>buah/hari</w:t>
            </w:r>
          </w:p>
        </w:tc>
        <w:tc>
          <w:tcPr>
            <w:tcW w:w="1180" w:type="dxa"/>
          </w:tcPr>
          <w:p>
            <w:pPr>
              <w:pStyle w:val="TableParagraph"/>
              <w:spacing w:before="1"/>
              <w:rPr>
                <w:sz w:val="24"/>
              </w:rPr>
            </w:pPr>
          </w:p>
          <w:p>
            <w:pPr>
              <w:pStyle w:val="TableParagraph"/>
              <w:spacing w:line="257" w:lineRule="exact"/>
              <w:ind w:left="175" w:right="163"/>
              <w:jc w:val="center"/>
              <w:rPr>
                <w:sz w:val="24"/>
              </w:rPr>
            </w:pPr>
            <w:r>
              <w:rPr>
                <w:sz w:val="24"/>
              </w:rPr>
              <w:t>750</w:t>
            </w:r>
          </w:p>
        </w:tc>
        <w:tc>
          <w:tcPr>
            <w:tcW w:w="1180" w:type="dxa"/>
          </w:tcPr>
          <w:p>
            <w:pPr>
              <w:pStyle w:val="TableParagraph"/>
              <w:spacing w:before="1"/>
              <w:rPr>
                <w:sz w:val="24"/>
              </w:rPr>
            </w:pPr>
          </w:p>
          <w:p>
            <w:pPr>
              <w:pStyle w:val="TableParagraph"/>
              <w:spacing w:line="257" w:lineRule="exact"/>
              <w:ind w:left="174" w:right="163"/>
              <w:jc w:val="center"/>
              <w:rPr>
                <w:sz w:val="24"/>
              </w:rPr>
            </w:pPr>
            <w:r>
              <w:rPr>
                <w:sz w:val="24"/>
              </w:rPr>
              <w:t>2.000</w:t>
            </w:r>
          </w:p>
        </w:tc>
        <w:tc>
          <w:tcPr>
            <w:tcW w:w="1680" w:type="dxa"/>
          </w:tcPr>
          <w:p>
            <w:pPr>
              <w:pStyle w:val="TableParagraph"/>
              <w:spacing w:before="1"/>
              <w:rPr>
                <w:sz w:val="24"/>
              </w:rPr>
            </w:pPr>
          </w:p>
          <w:p>
            <w:pPr>
              <w:pStyle w:val="TableParagraph"/>
              <w:spacing w:line="257" w:lineRule="exact"/>
              <w:ind w:left="280" w:right="270"/>
              <w:jc w:val="center"/>
              <w:rPr>
                <w:sz w:val="24"/>
              </w:rPr>
            </w:pPr>
            <w:r>
              <w:rPr>
                <w:sz w:val="24"/>
              </w:rPr>
              <w:t>36.000.000</w:t>
            </w:r>
          </w:p>
        </w:tc>
      </w:tr>
      <w:tr>
        <w:trPr>
          <w:trHeight w:val="551" w:hRule="atLeast"/>
        </w:trPr>
        <w:tc>
          <w:tcPr>
            <w:tcW w:w="960" w:type="dxa"/>
          </w:tcPr>
          <w:p>
            <w:pPr>
              <w:pStyle w:val="TableParagraph"/>
              <w:spacing w:before="135"/>
              <w:ind w:left="4"/>
              <w:jc w:val="center"/>
              <w:rPr>
                <w:sz w:val="24"/>
              </w:rPr>
            </w:pPr>
            <w:r>
              <w:rPr>
                <w:sz w:val="24"/>
              </w:rPr>
              <w:t>2</w:t>
            </w:r>
          </w:p>
        </w:tc>
        <w:tc>
          <w:tcPr>
            <w:tcW w:w="1838" w:type="dxa"/>
          </w:tcPr>
          <w:p>
            <w:pPr>
              <w:pStyle w:val="TableParagraph"/>
              <w:spacing w:before="135"/>
              <w:ind w:left="105"/>
              <w:rPr>
                <w:sz w:val="24"/>
              </w:rPr>
            </w:pPr>
            <w:r>
              <w:rPr>
                <w:sz w:val="24"/>
              </w:rPr>
              <w:t>Kacang Ijo</w:t>
            </w:r>
          </w:p>
        </w:tc>
        <w:tc>
          <w:tcPr>
            <w:tcW w:w="1800" w:type="dxa"/>
          </w:tcPr>
          <w:p>
            <w:pPr>
              <w:pStyle w:val="TableParagraph"/>
              <w:spacing w:before="135"/>
              <w:ind w:left="425" w:right="418"/>
              <w:jc w:val="center"/>
              <w:rPr>
                <w:sz w:val="24"/>
              </w:rPr>
            </w:pPr>
            <w:r>
              <w:rPr>
                <w:sz w:val="24"/>
              </w:rPr>
              <w:t>buah/hari</w:t>
            </w:r>
          </w:p>
        </w:tc>
        <w:tc>
          <w:tcPr>
            <w:tcW w:w="1180" w:type="dxa"/>
          </w:tcPr>
          <w:p>
            <w:pPr>
              <w:pStyle w:val="TableParagraph"/>
              <w:spacing w:before="10"/>
              <w:rPr>
                <w:sz w:val="23"/>
              </w:rPr>
            </w:pPr>
          </w:p>
          <w:p>
            <w:pPr>
              <w:pStyle w:val="TableParagraph"/>
              <w:spacing w:line="257" w:lineRule="exact"/>
              <w:ind w:left="175" w:right="163"/>
              <w:jc w:val="center"/>
              <w:rPr>
                <w:sz w:val="24"/>
              </w:rPr>
            </w:pPr>
            <w:r>
              <w:rPr>
                <w:sz w:val="24"/>
              </w:rPr>
              <w:t>400</w:t>
            </w:r>
          </w:p>
        </w:tc>
        <w:tc>
          <w:tcPr>
            <w:tcW w:w="1180" w:type="dxa"/>
          </w:tcPr>
          <w:p>
            <w:pPr>
              <w:pStyle w:val="TableParagraph"/>
              <w:spacing w:before="10"/>
              <w:rPr>
                <w:sz w:val="23"/>
              </w:rPr>
            </w:pPr>
          </w:p>
          <w:p>
            <w:pPr>
              <w:pStyle w:val="TableParagraph"/>
              <w:spacing w:line="257" w:lineRule="exact"/>
              <w:ind w:left="174" w:right="163"/>
              <w:jc w:val="center"/>
              <w:rPr>
                <w:sz w:val="24"/>
              </w:rPr>
            </w:pPr>
            <w:r>
              <w:rPr>
                <w:sz w:val="24"/>
              </w:rPr>
              <w:t>2.000</w:t>
            </w:r>
          </w:p>
        </w:tc>
        <w:tc>
          <w:tcPr>
            <w:tcW w:w="1680" w:type="dxa"/>
          </w:tcPr>
          <w:p>
            <w:pPr>
              <w:pStyle w:val="TableParagraph"/>
              <w:spacing w:before="10"/>
              <w:rPr>
                <w:sz w:val="23"/>
              </w:rPr>
            </w:pPr>
          </w:p>
          <w:p>
            <w:pPr>
              <w:pStyle w:val="TableParagraph"/>
              <w:spacing w:line="257" w:lineRule="exact"/>
              <w:ind w:left="280" w:right="270"/>
              <w:jc w:val="center"/>
              <w:rPr>
                <w:sz w:val="24"/>
              </w:rPr>
            </w:pPr>
            <w:r>
              <w:rPr>
                <w:sz w:val="24"/>
              </w:rPr>
              <w:t>19.200.000</w:t>
            </w:r>
          </w:p>
        </w:tc>
      </w:tr>
      <w:tr>
        <w:trPr>
          <w:trHeight w:val="551" w:hRule="atLeast"/>
        </w:trPr>
        <w:tc>
          <w:tcPr>
            <w:tcW w:w="960" w:type="dxa"/>
          </w:tcPr>
          <w:p>
            <w:pPr>
              <w:pStyle w:val="TableParagraph"/>
              <w:spacing w:before="135"/>
              <w:ind w:left="4"/>
              <w:jc w:val="center"/>
              <w:rPr>
                <w:sz w:val="24"/>
              </w:rPr>
            </w:pPr>
            <w:r>
              <w:rPr>
                <w:sz w:val="24"/>
              </w:rPr>
              <w:t>3</w:t>
            </w:r>
          </w:p>
        </w:tc>
        <w:tc>
          <w:tcPr>
            <w:tcW w:w="1838" w:type="dxa"/>
          </w:tcPr>
          <w:p>
            <w:pPr>
              <w:pStyle w:val="TableParagraph"/>
              <w:spacing w:before="135"/>
              <w:ind w:left="105"/>
              <w:rPr>
                <w:sz w:val="24"/>
              </w:rPr>
            </w:pPr>
            <w:r>
              <w:rPr>
                <w:sz w:val="24"/>
              </w:rPr>
              <w:t>Keju</w:t>
            </w:r>
          </w:p>
        </w:tc>
        <w:tc>
          <w:tcPr>
            <w:tcW w:w="1800" w:type="dxa"/>
          </w:tcPr>
          <w:p>
            <w:pPr>
              <w:pStyle w:val="TableParagraph"/>
              <w:spacing w:before="135"/>
              <w:ind w:left="425" w:right="418"/>
              <w:jc w:val="center"/>
              <w:rPr>
                <w:sz w:val="24"/>
              </w:rPr>
            </w:pPr>
            <w:r>
              <w:rPr>
                <w:sz w:val="24"/>
              </w:rPr>
              <w:t>buah/hari</w:t>
            </w:r>
          </w:p>
        </w:tc>
        <w:tc>
          <w:tcPr>
            <w:tcW w:w="1180" w:type="dxa"/>
          </w:tcPr>
          <w:p>
            <w:pPr>
              <w:pStyle w:val="TableParagraph"/>
              <w:spacing w:before="10"/>
              <w:rPr>
                <w:sz w:val="23"/>
              </w:rPr>
            </w:pPr>
          </w:p>
          <w:p>
            <w:pPr>
              <w:pStyle w:val="TableParagraph"/>
              <w:spacing w:line="257" w:lineRule="exact"/>
              <w:ind w:left="175" w:right="163"/>
              <w:jc w:val="center"/>
              <w:rPr>
                <w:sz w:val="24"/>
              </w:rPr>
            </w:pPr>
            <w:r>
              <w:rPr>
                <w:sz w:val="24"/>
              </w:rPr>
              <w:t>350</w:t>
            </w:r>
          </w:p>
        </w:tc>
        <w:tc>
          <w:tcPr>
            <w:tcW w:w="1180" w:type="dxa"/>
          </w:tcPr>
          <w:p>
            <w:pPr>
              <w:pStyle w:val="TableParagraph"/>
              <w:spacing w:before="10"/>
              <w:rPr>
                <w:sz w:val="23"/>
              </w:rPr>
            </w:pPr>
          </w:p>
          <w:p>
            <w:pPr>
              <w:pStyle w:val="TableParagraph"/>
              <w:spacing w:line="257" w:lineRule="exact"/>
              <w:ind w:left="174" w:right="163"/>
              <w:jc w:val="center"/>
              <w:rPr>
                <w:sz w:val="24"/>
              </w:rPr>
            </w:pPr>
            <w:r>
              <w:rPr>
                <w:sz w:val="24"/>
              </w:rPr>
              <w:t>2.000</w:t>
            </w:r>
          </w:p>
        </w:tc>
        <w:tc>
          <w:tcPr>
            <w:tcW w:w="1680" w:type="dxa"/>
          </w:tcPr>
          <w:p>
            <w:pPr>
              <w:pStyle w:val="TableParagraph"/>
              <w:spacing w:before="10"/>
              <w:rPr>
                <w:sz w:val="23"/>
              </w:rPr>
            </w:pPr>
          </w:p>
          <w:p>
            <w:pPr>
              <w:pStyle w:val="TableParagraph"/>
              <w:spacing w:line="257" w:lineRule="exact"/>
              <w:ind w:left="280" w:right="270"/>
              <w:jc w:val="center"/>
              <w:rPr>
                <w:sz w:val="24"/>
              </w:rPr>
            </w:pPr>
            <w:r>
              <w:rPr>
                <w:sz w:val="24"/>
              </w:rPr>
              <w:t>16.800.000</w:t>
            </w:r>
          </w:p>
        </w:tc>
      </w:tr>
      <w:tr>
        <w:trPr>
          <w:trHeight w:val="316" w:hRule="atLeast"/>
        </w:trPr>
        <w:tc>
          <w:tcPr>
            <w:tcW w:w="960" w:type="dxa"/>
          </w:tcPr>
          <w:p>
            <w:pPr>
              <w:pStyle w:val="TableParagraph"/>
              <w:rPr>
                <w:sz w:val="22"/>
              </w:rPr>
            </w:pPr>
          </w:p>
        </w:tc>
        <w:tc>
          <w:tcPr>
            <w:tcW w:w="1838" w:type="dxa"/>
          </w:tcPr>
          <w:p>
            <w:pPr>
              <w:pStyle w:val="TableParagraph"/>
              <w:spacing w:before="18"/>
              <w:ind w:left="530"/>
              <w:rPr>
                <w:b/>
                <w:sz w:val="24"/>
              </w:rPr>
            </w:pPr>
            <w:r>
              <w:rPr>
                <w:b/>
                <w:sz w:val="24"/>
              </w:rPr>
              <w:t>Jumlah</w:t>
            </w:r>
          </w:p>
        </w:tc>
        <w:tc>
          <w:tcPr>
            <w:tcW w:w="1800" w:type="dxa"/>
          </w:tcPr>
          <w:p>
            <w:pPr>
              <w:pStyle w:val="TableParagraph"/>
              <w:rPr>
                <w:sz w:val="22"/>
              </w:rPr>
            </w:pPr>
          </w:p>
        </w:tc>
        <w:tc>
          <w:tcPr>
            <w:tcW w:w="1180" w:type="dxa"/>
          </w:tcPr>
          <w:p>
            <w:pPr>
              <w:pStyle w:val="TableParagraph"/>
              <w:spacing w:before="18"/>
              <w:ind w:left="172" w:right="163"/>
              <w:jc w:val="center"/>
              <w:rPr>
                <w:b/>
                <w:sz w:val="24"/>
              </w:rPr>
            </w:pPr>
            <w:r>
              <w:rPr>
                <w:b/>
                <w:sz w:val="24"/>
              </w:rPr>
              <w:t>1.500</w:t>
            </w:r>
          </w:p>
        </w:tc>
        <w:tc>
          <w:tcPr>
            <w:tcW w:w="1180" w:type="dxa"/>
          </w:tcPr>
          <w:p>
            <w:pPr>
              <w:pStyle w:val="TableParagraph"/>
              <w:spacing w:before="18"/>
              <w:ind w:left="174" w:right="163"/>
              <w:jc w:val="center"/>
              <w:rPr>
                <w:b/>
                <w:sz w:val="24"/>
              </w:rPr>
            </w:pPr>
            <w:r>
              <w:rPr>
                <w:b/>
                <w:sz w:val="24"/>
              </w:rPr>
              <w:t>6.000</w:t>
            </w:r>
          </w:p>
        </w:tc>
        <w:tc>
          <w:tcPr>
            <w:tcW w:w="1680" w:type="dxa"/>
          </w:tcPr>
          <w:p>
            <w:pPr>
              <w:pStyle w:val="TableParagraph"/>
              <w:spacing w:before="18"/>
              <w:ind w:left="280" w:right="270"/>
              <w:jc w:val="center"/>
              <w:rPr>
                <w:b/>
                <w:sz w:val="24"/>
              </w:rPr>
            </w:pPr>
            <w:r>
              <w:rPr>
                <w:b/>
                <w:sz w:val="24"/>
              </w:rPr>
              <w:t>72.000.000</w:t>
            </w:r>
          </w:p>
        </w:tc>
      </w:tr>
    </w:tbl>
    <w:p>
      <w:pPr>
        <w:pStyle w:val="BodyText"/>
        <w:rPr>
          <w:sz w:val="36"/>
        </w:rPr>
      </w:pPr>
    </w:p>
    <w:p>
      <w:pPr>
        <w:spacing w:before="0"/>
        <w:ind w:left="122" w:right="0" w:firstLine="0"/>
        <w:jc w:val="left"/>
        <w:rPr>
          <w:sz w:val="22"/>
        </w:rPr>
      </w:pPr>
      <w:r>
        <w:rPr>
          <w:sz w:val="22"/>
        </w:rPr>
        <w:t>Lampiran 2. Biaya Tenaga Kerja</w:t>
      </w:r>
    </w:p>
    <w:p>
      <w:pPr>
        <w:pStyle w:val="BodyText"/>
        <w:spacing w:before="11"/>
        <w:rPr>
          <w:sz w:val="2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2441"/>
        <w:gridCol w:w="591"/>
        <w:gridCol w:w="1248"/>
        <w:gridCol w:w="1802"/>
        <w:gridCol w:w="775"/>
        <w:gridCol w:w="1456"/>
        <w:gridCol w:w="1238"/>
        <w:gridCol w:w="1541"/>
        <w:gridCol w:w="1365"/>
      </w:tblGrid>
      <w:tr>
        <w:trPr>
          <w:trHeight w:val="822" w:hRule="atLeast"/>
        </w:trPr>
        <w:tc>
          <w:tcPr>
            <w:tcW w:w="511" w:type="dxa"/>
          </w:tcPr>
          <w:p>
            <w:pPr>
              <w:pStyle w:val="TableParagraph"/>
              <w:spacing w:before="8"/>
              <w:rPr>
                <w:sz w:val="23"/>
              </w:rPr>
            </w:pPr>
          </w:p>
          <w:p>
            <w:pPr>
              <w:pStyle w:val="TableParagraph"/>
              <w:ind w:left="86" w:right="80"/>
              <w:jc w:val="center"/>
              <w:rPr>
                <w:b/>
                <w:sz w:val="24"/>
              </w:rPr>
            </w:pPr>
            <w:r>
              <w:rPr>
                <w:b/>
                <w:sz w:val="24"/>
              </w:rPr>
              <w:t>No</w:t>
            </w:r>
          </w:p>
        </w:tc>
        <w:tc>
          <w:tcPr>
            <w:tcW w:w="2441" w:type="dxa"/>
          </w:tcPr>
          <w:p>
            <w:pPr>
              <w:pStyle w:val="TableParagraph"/>
              <w:spacing w:before="8"/>
              <w:rPr>
                <w:sz w:val="23"/>
              </w:rPr>
            </w:pPr>
          </w:p>
          <w:p>
            <w:pPr>
              <w:pStyle w:val="TableParagraph"/>
              <w:ind w:left="86" w:right="76"/>
              <w:jc w:val="center"/>
              <w:rPr>
                <w:b/>
                <w:sz w:val="24"/>
              </w:rPr>
            </w:pPr>
            <w:r>
              <w:rPr>
                <w:b/>
                <w:sz w:val="24"/>
              </w:rPr>
              <w:t>Uraian</w:t>
            </w:r>
          </w:p>
        </w:tc>
        <w:tc>
          <w:tcPr>
            <w:tcW w:w="591" w:type="dxa"/>
          </w:tcPr>
          <w:p>
            <w:pPr>
              <w:pStyle w:val="TableParagraph"/>
              <w:spacing w:before="8"/>
              <w:rPr>
                <w:sz w:val="23"/>
              </w:rPr>
            </w:pPr>
          </w:p>
          <w:p>
            <w:pPr>
              <w:pStyle w:val="TableParagraph"/>
              <w:ind w:left="87" w:right="79"/>
              <w:jc w:val="center"/>
              <w:rPr>
                <w:b/>
                <w:sz w:val="24"/>
              </w:rPr>
            </w:pPr>
            <w:r>
              <w:rPr>
                <w:b/>
                <w:sz w:val="24"/>
              </w:rPr>
              <w:t>L/P</w:t>
            </w:r>
          </w:p>
        </w:tc>
        <w:tc>
          <w:tcPr>
            <w:tcW w:w="1248" w:type="dxa"/>
          </w:tcPr>
          <w:p>
            <w:pPr>
              <w:pStyle w:val="TableParagraph"/>
              <w:spacing w:before="133"/>
              <w:ind w:left="221" w:right="212"/>
              <w:jc w:val="center"/>
              <w:rPr>
                <w:b/>
                <w:sz w:val="24"/>
              </w:rPr>
            </w:pPr>
            <w:r>
              <w:rPr>
                <w:b/>
                <w:sz w:val="24"/>
              </w:rPr>
              <w:t>OK</w:t>
            </w:r>
          </w:p>
          <w:p>
            <w:pPr>
              <w:pStyle w:val="TableParagraph"/>
              <w:ind w:left="221" w:right="216"/>
              <w:jc w:val="center"/>
              <w:rPr>
                <w:b/>
                <w:sz w:val="24"/>
              </w:rPr>
            </w:pPr>
            <w:r>
              <w:rPr>
                <w:b/>
                <w:sz w:val="24"/>
              </w:rPr>
              <w:t>(orang)</w:t>
            </w:r>
          </w:p>
        </w:tc>
        <w:tc>
          <w:tcPr>
            <w:tcW w:w="1802" w:type="dxa"/>
          </w:tcPr>
          <w:p>
            <w:pPr>
              <w:pStyle w:val="TableParagraph"/>
              <w:spacing w:before="133"/>
              <w:ind w:left="165" w:right="158"/>
              <w:jc w:val="center"/>
              <w:rPr>
                <w:b/>
                <w:sz w:val="24"/>
              </w:rPr>
            </w:pPr>
            <w:r>
              <w:rPr>
                <w:b/>
                <w:sz w:val="24"/>
              </w:rPr>
              <w:t>HK</w:t>
            </w:r>
          </w:p>
          <w:p>
            <w:pPr>
              <w:pStyle w:val="TableParagraph"/>
              <w:ind w:left="167" w:right="158"/>
              <w:jc w:val="center"/>
              <w:rPr>
                <w:b/>
                <w:sz w:val="24"/>
              </w:rPr>
            </w:pPr>
            <w:r>
              <w:rPr>
                <w:b/>
                <w:sz w:val="24"/>
              </w:rPr>
              <w:t>(hari/minggu)</w:t>
            </w:r>
          </w:p>
        </w:tc>
        <w:tc>
          <w:tcPr>
            <w:tcW w:w="775" w:type="dxa"/>
          </w:tcPr>
          <w:p>
            <w:pPr>
              <w:pStyle w:val="TableParagraph"/>
              <w:spacing w:before="133"/>
              <w:ind w:left="230"/>
              <w:rPr>
                <w:b/>
                <w:sz w:val="24"/>
              </w:rPr>
            </w:pPr>
            <w:r>
              <w:rPr>
                <w:b/>
                <w:sz w:val="24"/>
              </w:rPr>
              <w:t>JK</w:t>
            </w:r>
          </w:p>
          <w:p>
            <w:pPr>
              <w:pStyle w:val="TableParagraph"/>
              <w:ind w:left="105"/>
              <w:rPr>
                <w:b/>
                <w:sz w:val="24"/>
              </w:rPr>
            </w:pPr>
            <w:r>
              <w:rPr>
                <w:b/>
                <w:sz w:val="24"/>
              </w:rPr>
              <w:t>(jam)</w:t>
            </w:r>
          </w:p>
        </w:tc>
        <w:tc>
          <w:tcPr>
            <w:tcW w:w="1456" w:type="dxa"/>
          </w:tcPr>
          <w:p>
            <w:pPr>
              <w:pStyle w:val="TableParagraph"/>
              <w:spacing w:before="8"/>
              <w:rPr>
                <w:sz w:val="23"/>
              </w:rPr>
            </w:pPr>
          </w:p>
          <w:p>
            <w:pPr>
              <w:pStyle w:val="TableParagraph"/>
              <w:ind w:left="88" w:right="76"/>
              <w:jc w:val="center"/>
              <w:rPr>
                <w:b/>
                <w:sz w:val="24"/>
              </w:rPr>
            </w:pPr>
            <w:r>
              <w:rPr>
                <w:b/>
                <w:sz w:val="24"/>
              </w:rPr>
              <w:t>HOK/Bulan</w:t>
            </w:r>
          </w:p>
        </w:tc>
        <w:tc>
          <w:tcPr>
            <w:tcW w:w="1238" w:type="dxa"/>
          </w:tcPr>
          <w:p>
            <w:pPr>
              <w:pStyle w:val="TableParagraph"/>
              <w:spacing w:before="133"/>
              <w:ind w:left="325" w:right="247" w:hanging="51"/>
              <w:rPr>
                <w:b/>
                <w:sz w:val="24"/>
              </w:rPr>
            </w:pPr>
            <w:r>
              <w:rPr>
                <w:b/>
                <w:sz w:val="24"/>
              </w:rPr>
              <w:t>Upah / bulan</w:t>
            </w:r>
          </w:p>
        </w:tc>
        <w:tc>
          <w:tcPr>
            <w:tcW w:w="1541" w:type="dxa"/>
          </w:tcPr>
          <w:p>
            <w:pPr>
              <w:pStyle w:val="TableParagraph"/>
              <w:spacing w:before="133"/>
              <w:ind w:left="258" w:right="225" w:firstLine="220"/>
              <w:rPr>
                <w:b/>
                <w:sz w:val="24"/>
              </w:rPr>
            </w:pPr>
            <w:r>
              <w:rPr>
                <w:b/>
                <w:sz w:val="24"/>
              </w:rPr>
              <w:t>Biaya TK/Bulan</w:t>
            </w:r>
          </w:p>
        </w:tc>
        <w:tc>
          <w:tcPr>
            <w:tcW w:w="1365" w:type="dxa"/>
          </w:tcPr>
          <w:p>
            <w:pPr>
              <w:pStyle w:val="TableParagraph"/>
              <w:spacing w:before="8"/>
              <w:rPr>
                <w:sz w:val="23"/>
              </w:rPr>
            </w:pPr>
          </w:p>
          <w:p>
            <w:pPr>
              <w:pStyle w:val="TableParagraph"/>
              <w:ind w:left="90" w:right="77"/>
              <w:jc w:val="center"/>
              <w:rPr>
                <w:b/>
                <w:sz w:val="24"/>
              </w:rPr>
            </w:pPr>
            <w:r>
              <w:rPr>
                <w:b/>
                <w:sz w:val="24"/>
              </w:rPr>
              <w:t>upah/HOK</w:t>
            </w:r>
          </w:p>
        </w:tc>
      </w:tr>
      <w:tr>
        <w:trPr>
          <w:trHeight w:val="426" w:hRule="atLeast"/>
        </w:trPr>
        <w:tc>
          <w:tcPr>
            <w:tcW w:w="511" w:type="dxa"/>
          </w:tcPr>
          <w:p>
            <w:pPr>
              <w:pStyle w:val="TableParagraph"/>
              <w:spacing w:before="75"/>
              <w:ind w:left="7"/>
              <w:jc w:val="center"/>
              <w:rPr>
                <w:sz w:val="24"/>
              </w:rPr>
            </w:pPr>
            <w:r>
              <w:rPr>
                <w:sz w:val="24"/>
              </w:rPr>
              <w:t>1</w:t>
            </w:r>
          </w:p>
        </w:tc>
        <w:tc>
          <w:tcPr>
            <w:tcW w:w="2441" w:type="dxa"/>
          </w:tcPr>
          <w:p>
            <w:pPr>
              <w:pStyle w:val="TableParagraph"/>
              <w:spacing w:before="75"/>
              <w:ind w:left="86" w:right="77"/>
              <w:jc w:val="center"/>
              <w:rPr>
                <w:sz w:val="24"/>
              </w:rPr>
            </w:pPr>
            <w:r>
              <w:rPr>
                <w:sz w:val="24"/>
              </w:rPr>
              <w:t>Produksi, pengemasan</w:t>
            </w:r>
          </w:p>
        </w:tc>
        <w:tc>
          <w:tcPr>
            <w:tcW w:w="591" w:type="dxa"/>
          </w:tcPr>
          <w:p>
            <w:pPr>
              <w:pStyle w:val="TableParagraph"/>
              <w:spacing w:before="75"/>
              <w:ind w:left="7"/>
              <w:jc w:val="center"/>
              <w:rPr>
                <w:sz w:val="24"/>
              </w:rPr>
            </w:pPr>
            <w:r>
              <w:rPr>
                <w:w w:val="99"/>
                <w:sz w:val="24"/>
              </w:rPr>
              <w:t>P</w:t>
            </w:r>
          </w:p>
        </w:tc>
        <w:tc>
          <w:tcPr>
            <w:tcW w:w="1248" w:type="dxa"/>
          </w:tcPr>
          <w:p>
            <w:pPr>
              <w:pStyle w:val="TableParagraph"/>
              <w:spacing w:before="75"/>
              <w:ind w:left="9"/>
              <w:jc w:val="center"/>
              <w:rPr>
                <w:sz w:val="24"/>
              </w:rPr>
            </w:pPr>
            <w:r>
              <w:rPr>
                <w:sz w:val="24"/>
              </w:rPr>
              <w:t>6</w:t>
            </w:r>
          </w:p>
        </w:tc>
        <w:tc>
          <w:tcPr>
            <w:tcW w:w="1802" w:type="dxa"/>
          </w:tcPr>
          <w:p>
            <w:pPr>
              <w:pStyle w:val="TableParagraph"/>
              <w:spacing w:before="75"/>
              <w:ind w:left="7"/>
              <w:jc w:val="center"/>
              <w:rPr>
                <w:sz w:val="24"/>
              </w:rPr>
            </w:pPr>
            <w:r>
              <w:rPr>
                <w:sz w:val="24"/>
              </w:rPr>
              <w:t>6</w:t>
            </w:r>
          </w:p>
        </w:tc>
        <w:tc>
          <w:tcPr>
            <w:tcW w:w="775" w:type="dxa"/>
          </w:tcPr>
          <w:p>
            <w:pPr>
              <w:pStyle w:val="TableParagraph"/>
              <w:spacing w:before="75"/>
              <w:ind w:left="3"/>
              <w:jc w:val="center"/>
              <w:rPr>
                <w:sz w:val="24"/>
              </w:rPr>
            </w:pPr>
            <w:r>
              <w:rPr>
                <w:sz w:val="24"/>
              </w:rPr>
              <w:t>8</w:t>
            </w:r>
          </w:p>
        </w:tc>
        <w:tc>
          <w:tcPr>
            <w:tcW w:w="1456" w:type="dxa"/>
          </w:tcPr>
          <w:p>
            <w:pPr>
              <w:pStyle w:val="TableParagraph"/>
              <w:spacing w:before="75"/>
              <w:ind w:left="88" w:right="76"/>
              <w:jc w:val="center"/>
              <w:rPr>
                <w:sz w:val="24"/>
              </w:rPr>
            </w:pPr>
            <w:r>
              <w:rPr>
                <w:sz w:val="24"/>
              </w:rPr>
              <w:t>100,8</w:t>
            </w:r>
          </w:p>
        </w:tc>
        <w:tc>
          <w:tcPr>
            <w:tcW w:w="1238" w:type="dxa"/>
          </w:tcPr>
          <w:p>
            <w:pPr>
              <w:pStyle w:val="TableParagraph"/>
              <w:spacing w:before="110"/>
              <w:ind w:left="240" w:right="227"/>
              <w:jc w:val="center"/>
              <w:rPr>
                <w:sz w:val="18"/>
              </w:rPr>
            </w:pPr>
            <w:r>
              <w:rPr>
                <w:sz w:val="18"/>
              </w:rPr>
              <w:t>1.000.000</w:t>
            </w:r>
          </w:p>
        </w:tc>
        <w:tc>
          <w:tcPr>
            <w:tcW w:w="1541" w:type="dxa"/>
          </w:tcPr>
          <w:p>
            <w:pPr>
              <w:pStyle w:val="TableParagraph"/>
              <w:spacing w:before="110"/>
              <w:ind w:left="392" w:right="378"/>
              <w:jc w:val="center"/>
              <w:rPr>
                <w:sz w:val="18"/>
              </w:rPr>
            </w:pPr>
            <w:r>
              <w:rPr>
                <w:sz w:val="18"/>
              </w:rPr>
              <w:t>4.200.000</w:t>
            </w:r>
          </w:p>
        </w:tc>
        <w:tc>
          <w:tcPr>
            <w:tcW w:w="1365" w:type="dxa"/>
          </w:tcPr>
          <w:p>
            <w:pPr>
              <w:pStyle w:val="TableParagraph"/>
              <w:spacing w:before="78"/>
              <w:ind w:left="90" w:right="77"/>
              <w:jc w:val="center"/>
              <w:rPr>
                <w:rFonts w:ascii="Carlito"/>
                <w:sz w:val="22"/>
              </w:rPr>
            </w:pPr>
            <w:r>
              <w:rPr>
                <w:rFonts w:ascii="Carlito"/>
                <w:sz w:val="22"/>
              </w:rPr>
              <w:t>9920,63</w:t>
            </w:r>
          </w:p>
        </w:tc>
      </w:tr>
      <w:tr>
        <w:trPr>
          <w:trHeight w:val="275" w:hRule="atLeast"/>
        </w:trPr>
        <w:tc>
          <w:tcPr>
            <w:tcW w:w="511" w:type="dxa"/>
          </w:tcPr>
          <w:p>
            <w:pPr>
              <w:pStyle w:val="TableParagraph"/>
              <w:spacing w:line="256" w:lineRule="exact"/>
              <w:ind w:left="7"/>
              <w:jc w:val="center"/>
              <w:rPr>
                <w:sz w:val="24"/>
              </w:rPr>
            </w:pPr>
            <w:r>
              <w:rPr>
                <w:sz w:val="24"/>
              </w:rPr>
              <w:t>2</w:t>
            </w:r>
          </w:p>
        </w:tc>
        <w:tc>
          <w:tcPr>
            <w:tcW w:w="2441" w:type="dxa"/>
          </w:tcPr>
          <w:p>
            <w:pPr>
              <w:pStyle w:val="TableParagraph"/>
              <w:spacing w:line="256" w:lineRule="exact"/>
              <w:ind w:left="86" w:right="79"/>
              <w:jc w:val="center"/>
              <w:rPr>
                <w:sz w:val="24"/>
              </w:rPr>
            </w:pPr>
            <w:r>
              <w:rPr>
                <w:sz w:val="24"/>
              </w:rPr>
              <w:t>Pemasaran/transportasi</w:t>
            </w:r>
          </w:p>
        </w:tc>
        <w:tc>
          <w:tcPr>
            <w:tcW w:w="591" w:type="dxa"/>
          </w:tcPr>
          <w:p>
            <w:pPr>
              <w:pStyle w:val="TableParagraph"/>
              <w:spacing w:line="256" w:lineRule="exact"/>
              <w:ind w:left="6"/>
              <w:jc w:val="center"/>
              <w:rPr>
                <w:sz w:val="24"/>
              </w:rPr>
            </w:pPr>
            <w:r>
              <w:rPr>
                <w:sz w:val="24"/>
              </w:rPr>
              <w:t>L</w:t>
            </w:r>
          </w:p>
        </w:tc>
        <w:tc>
          <w:tcPr>
            <w:tcW w:w="1248" w:type="dxa"/>
          </w:tcPr>
          <w:p>
            <w:pPr>
              <w:pStyle w:val="TableParagraph"/>
              <w:spacing w:line="256" w:lineRule="exact"/>
              <w:ind w:left="9"/>
              <w:jc w:val="center"/>
              <w:rPr>
                <w:sz w:val="24"/>
              </w:rPr>
            </w:pPr>
            <w:r>
              <w:rPr>
                <w:sz w:val="24"/>
              </w:rPr>
              <w:t>4</w:t>
            </w:r>
          </w:p>
        </w:tc>
        <w:tc>
          <w:tcPr>
            <w:tcW w:w="1802" w:type="dxa"/>
          </w:tcPr>
          <w:p>
            <w:pPr>
              <w:pStyle w:val="TableParagraph"/>
              <w:spacing w:line="256" w:lineRule="exact"/>
              <w:ind w:left="7"/>
              <w:jc w:val="center"/>
              <w:rPr>
                <w:sz w:val="24"/>
              </w:rPr>
            </w:pPr>
            <w:r>
              <w:rPr>
                <w:sz w:val="24"/>
              </w:rPr>
              <w:t>5</w:t>
            </w:r>
          </w:p>
        </w:tc>
        <w:tc>
          <w:tcPr>
            <w:tcW w:w="775" w:type="dxa"/>
          </w:tcPr>
          <w:p>
            <w:pPr>
              <w:pStyle w:val="TableParagraph"/>
              <w:spacing w:line="256" w:lineRule="exact"/>
              <w:ind w:left="3"/>
              <w:jc w:val="center"/>
              <w:rPr>
                <w:sz w:val="24"/>
              </w:rPr>
            </w:pPr>
            <w:r>
              <w:rPr>
                <w:sz w:val="24"/>
              </w:rPr>
              <w:t>8</w:t>
            </w:r>
          </w:p>
        </w:tc>
        <w:tc>
          <w:tcPr>
            <w:tcW w:w="1456" w:type="dxa"/>
          </w:tcPr>
          <w:p>
            <w:pPr>
              <w:pStyle w:val="TableParagraph"/>
              <w:spacing w:line="256" w:lineRule="exact"/>
              <w:ind w:left="85" w:right="76"/>
              <w:jc w:val="center"/>
              <w:rPr>
                <w:sz w:val="24"/>
              </w:rPr>
            </w:pPr>
            <w:r>
              <w:rPr>
                <w:sz w:val="24"/>
              </w:rPr>
              <w:t>80</w:t>
            </w:r>
          </w:p>
        </w:tc>
        <w:tc>
          <w:tcPr>
            <w:tcW w:w="1238" w:type="dxa"/>
          </w:tcPr>
          <w:p>
            <w:pPr>
              <w:pStyle w:val="TableParagraph"/>
              <w:spacing w:before="35"/>
              <w:ind w:left="240" w:right="227"/>
              <w:jc w:val="center"/>
              <w:rPr>
                <w:sz w:val="18"/>
              </w:rPr>
            </w:pPr>
            <w:r>
              <w:rPr>
                <w:sz w:val="18"/>
              </w:rPr>
              <w:t>1.500.000</w:t>
            </w:r>
          </w:p>
        </w:tc>
        <w:tc>
          <w:tcPr>
            <w:tcW w:w="1541" w:type="dxa"/>
          </w:tcPr>
          <w:p>
            <w:pPr>
              <w:pStyle w:val="TableParagraph"/>
              <w:spacing w:before="35"/>
              <w:ind w:left="392" w:right="378"/>
              <w:jc w:val="center"/>
              <w:rPr>
                <w:sz w:val="18"/>
              </w:rPr>
            </w:pPr>
            <w:r>
              <w:rPr>
                <w:sz w:val="18"/>
              </w:rPr>
              <w:t>5.000.000</w:t>
            </w:r>
          </w:p>
        </w:tc>
        <w:tc>
          <w:tcPr>
            <w:tcW w:w="1365" w:type="dxa"/>
          </w:tcPr>
          <w:p>
            <w:pPr>
              <w:pStyle w:val="TableParagraph"/>
              <w:spacing w:line="252" w:lineRule="exact" w:before="4"/>
              <w:ind w:left="90" w:right="77"/>
              <w:jc w:val="center"/>
              <w:rPr>
                <w:rFonts w:ascii="Carlito"/>
                <w:sz w:val="22"/>
              </w:rPr>
            </w:pPr>
            <w:r>
              <w:rPr>
                <w:rFonts w:ascii="Carlito"/>
                <w:sz w:val="22"/>
              </w:rPr>
              <w:t>18750,00</w:t>
            </w:r>
          </w:p>
        </w:tc>
      </w:tr>
      <w:tr>
        <w:trPr>
          <w:trHeight w:val="276" w:hRule="atLeast"/>
        </w:trPr>
        <w:tc>
          <w:tcPr>
            <w:tcW w:w="511" w:type="dxa"/>
          </w:tcPr>
          <w:p>
            <w:pPr>
              <w:pStyle w:val="TableParagraph"/>
              <w:rPr>
                <w:sz w:val="20"/>
              </w:rPr>
            </w:pPr>
          </w:p>
        </w:tc>
        <w:tc>
          <w:tcPr>
            <w:tcW w:w="6857" w:type="dxa"/>
            <w:gridSpan w:val="5"/>
          </w:tcPr>
          <w:p>
            <w:pPr>
              <w:pStyle w:val="TableParagraph"/>
              <w:spacing w:line="256" w:lineRule="exact"/>
              <w:ind w:left="3134" w:right="3126"/>
              <w:jc w:val="center"/>
              <w:rPr>
                <w:b/>
                <w:sz w:val="24"/>
              </w:rPr>
            </w:pPr>
            <w:r>
              <w:rPr>
                <w:b/>
                <w:sz w:val="24"/>
              </w:rPr>
              <w:t>Total</w:t>
            </w:r>
          </w:p>
        </w:tc>
        <w:tc>
          <w:tcPr>
            <w:tcW w:w="1456" w:type="dxa"/>
          </w:tcPr>
          <w:p>
            <w:pPr>
              <w:pStyle w:val="TableParagraph"/>
              <w:rPr>
                <w:sz w:val="20"/>
              </w:rPr>
            </w:pPr>
          </w:p>
        </w:tc>
        <w:tc>
          <w:tcPr>
            <w:tcW w:w="1238" w:type="dxa"/>
          </w:tcPr>
          <w:p>
            <w:pPr>
              <w:pStyle w:val="TableParagraph"/>
              <w:rPr>
                <w:sz w:val="20"/>
              </w:rPr>
            </w:pPr>
          </w:p>
        </w:tc>
        <w:tc>
          <w:tcPr>
            <w:tcW w:w="1541" w:type="dxa"/>
          </w:tcPr>
          <w:p>
            <w:pPr>
              <w:pStyle w:val="TableParagraph"/>
              <w:spacing w:before="36"/>
              <w:ind w:left="392" w:right="378"/>
              <w:jc w:val="center"/>
              <w:rPr>
                <w:sz w:val="18"/>
              </w:rPr>
            </w:pPr>
            <w:r>
              <w:rPr>
                <w:sz w:val="18"/>
              </w:rPr>
              <w:t>9.200.000</w:t>
            </w:r>
          </w:p>
        </w:tc>
        <w:tc>
          <w:tcPr>
            <w:tcW w:w="1365" w:type="dxa"/>
          </w:tcPr>
          <w:p>
            <w:pPr>
              <w:pStyle w:val="TableParagraph"/>
              <w:spacing w:line="252" w:lineRule="exact" w:before="4"/>
              <w:ind w:left="90" w:right="77"/>
              <w:jc w:val="center"/>
              <w:rPr>
                <w:rFonts w:ascii="Carlito"/>
                <w:sz w:val="22"/>
              </w:rPr>
            </w:pPr>
            <w:r>
              <w:rPr>
                <w:rFonts w:ascii="Carlito"/>
                <w:sz w:val="22"/>
              </w:rPr>
              <w:t>28670,63</w:t>
            </w:r>
          </w:p>
        </w:tc>
      </w:tr>
    </w:tbl>
    <w:p>
      <w:pPr>
        <w:spacing w:after="0" w:line="252" w:lineRule="exact"/>
        <w:jc w:val="center"/>
        <w:rPr>
          <w:rFonts w:ascii="Carlito"/>
          <w:sz w:val="22"/>
        </w:rPr>
        <w:sectPr>
          <w:footerReference w:type="default" r:id="rId17"/>
          <w:pgSz w:w="16840" w:h="11910" w:orient="landscape"/>
          <w:pgMar w:footer="1000" w:header="0" w:top="1100" w:bottom="1200" w:left="1580" w:right="2040"/>
          <w:pgNumType w:start="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after="2"/>
        <w:ind w:left="230"/>
      </w:pPr>
      <w:r>
        <w:rPr/>
        <w:t>Lampiran 3. Biaya Penyusutan Alat</w:t>
      </w: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8"/>
        <w:gridCol w:w="2641"/>
        <w:gridCol w:w="1198"/>
        <w:gridCol w:w="1523"/>
        <w:gridCol w:w="1416"/>
        <w:gridCol w:w="1994"/>
        <w:gridCol w:w="1916"/>
        <w:gridCol w:w="1387"/>
      </w:tblGrid>
      <w:tr>
        <w:trPr>
          <w:trHeight w:val="405" w:hRule="atLeast"/>
        </w:trPr>
        <w:tc>
          <w:tcPr>
            <w:tcW w:w="878" w:type="dxa"/>
          </w:tcPr>
          <w:p>
            <w:pPr>
              <w:pStyle w:val="TableParagraph"/>
              <w:spacing w:before="110"/>
              <w:ind w:left="314" w:right="296"/>
              <w:jc w:val="center"/>
              <w:rPr>
                <w:b/>
                <w:sz w:val="17"/>
              </w:rPr>
            </w:pPr>
            <w:r>
              <w:rPr>
                <w:b/>
                <w:sz w:val="17"/>
              </w:rPr>
              <w:t>No</w:t>
            </w:r>
          </w:p>
        </w:tc>
        <w:tc>
          <w:tcPr>
            <w:tcW w:w="2641" w:type="dxa"/>
          </w:tcPr>
          <w:p>
            <w:pPr>
              <w:pStyle w:val="TableParagraph"/>
              <w:spacing w:before="110"/>
              <w:ind w:left="1115" w:right="1096"/>
              <w:jc w:val="center"/>
              <w:rPr>
                <w:b/>
                <w:sz w:val="17"/>
              </w:rPr>
            </w:pPr>
            <w:r>
              <w:rPr>
                <w:b/>
                <w:sz w:val="17"/>
              </w:rPr>
              <w:t>Jenis</w:t>
            </w:r>
          </w:p>
        </w:tc>
        <w:tc>
          <w:tcPr>
            <w:tcW w:w="1198" w:type="dxa"/>
          </w:tcPr>
          <w:p>
            <w:pPr>
              <w:pStyle w:val="TableParagraph"/>
              <w:spacing w:before="110"/>
              <w:ind w:right="80"/>
              <w:jc w:val="right"/>
              <w:rPr>
                <w:b/>
                <w:sz w:val="17"/>
              </w:rPr>
            </w:pPr>
            <w:r>
              <w:rPr>
                <w:b/>
                <w:sz w:val="17"/>
              </w:rPr>
              <w:t>Jumlah (unit)</w:t>
            </w:r>
          </w:p>
        </w:tc>
        <w:tc>
          <w:tcPr>
            <w:tcW w:w="1523" w:type="dxa"/>
          </w:tcPr>
          <w:p>
            <w:pPr>
              <w:pStyle w:val="TableParagraph"/>
              <w:spacing w:before="10"/>
              <w:ind w:left="352"/>
              <w:rPr>
                <w:b/>
                <w:sz w:val="17"/>
              </w:rPr>
            </w:pPr>
            <w:r>
              <w:rPr>
                <w:b/>
                <w:sz w:val="17"/>
              </w:rPr>
              <w:t>Harga Beli</w:t>
            </w:r>
          </w:p>
          <w:p>
            <w:pPr>
              <w:pStyle w:val="TableParagraph"/>
              <w:spacing w:line="150" w:lineRule="exact" w:before="30"/>
              <w:ind w:left="422"/>
              <w:rPr>
                <w:b/>
                <w:sz w:val="17"/>
              </w:rPr>
            </w:pPr>
            <w:r>
              <w:rPr>
                <w:b/>
                <w:sz w:val="17"/>
              </w:rPr>
              <w:t>(Rp/unit)</w:t>
            </w:r>
          </w:p>
        </w:tc>
        <w:tc>
          <w:tcPr>
            <w:tcW w:w="1416" w:type="dxa"/>
          </w:tcPr>
          <w:p>
            <w:pPr>
              <w:pStyle w:val="TableParagraph"/>
              <w:spacing w:before="10"/>
              <w:ind w:left="354"/>
              <w:rPr>
                <w:b/>
                <w:sz w:val="17"/>
              </w:rPr>
            </w:pPr>
            <w:r>
              <w:rPr>
                <w:b/>
                <w:sz w:val="17"/>
              </w:rPr>
              <w:t>Nilai</w:t>
            </w:r>
            <w:r>
              <w:rPr>
                <w:b/>
                <w:spacing w:val="8"/>
                <w:sz w:val="17"/>
              </w:rPr>
              <w:t> </w:t>
            </w:r>
            <w:r>
              <w:rPr>
                <w:b/>
                <w:sz w:val="17"/>
              </w:rPr>
              <w:t>Sisa</w:t>
            </w:r>
          </w:p>
          <w:p>
            <w:pPr>
              <w:pStyle w:val="TableParagraph"/>
              <w:spacing w:line="150" w:lineRule="exact" w:before="30"/>
              <w:ind w:left="367"/>
              <w:rPr>
                <w:b/>
                <w:sz w:val="17"/>
              </w:rPr>
            </w:pPr>
            <w:r>
              <w:rPr>
                <w:b/>
                <w:sz w:val="17"/>
              </w:rPr>
              <w:t>(Rp/unit)</w:t>
            </w:r>
          </w:p>
        </w:tc>
        <w:tc>
          <w:tcPr>
            <w:tcW w:w="1994" w:type="dxa"/>
          </w:tcPr>
          <w:p>
            <w:pPr>
              <w:pStyle w:val="TableParagraph"/>
              <w:spacing w:before="110"/>
              <w:ind w:left="99"/>
              <w:rPr>
                <w:b/>
                <w:sz w:val="17"/>
              </w:rPr>
            </w:pPr>
            <w:r>
              <w:rPr>
                <w:b/>
                <w:sz w:val="17"/>
              </w:rPr>
              <w:t>Umur Ekonomis (tahun)</w:t>
            </w:r>
          </w:p>
        </w:tc>
        <w:tc>
          <w:tcPr>
            <w:tcW w:w="1916" w:type="dxa"/>
          </w:tcPr>
          <w:p>
            <w:pPr>
              <w:pStyle w:val="TableParagraph"/>
              <w:spacing w:before="110"/>
              <w:ind w:left="351"/>
              <w:rPr>
                <w:b/>
                <w:sz w:val="17"/>
              </w:rPr>
            </w:pPr>
            <w:r>
              <w:rPr>
                <w:b/>
                <w:sz w:val="17"/>
              </w:rPr>
              <w:t>NPA (Rp/tahun)</w:t>
            </w:r>
          </w:p>
        </w:tc>
        <w:tc>
          <w:tcPr>
            <w:tcW w:w="1387" w:type="dxa"/>
          </w:tcPr>
          <w:p>
            <w:pPr>
              <w:pStyle w:val="TableParagraph"/>
              <w:spacing w:before="96"/>
              <w:ind w:right="116"/>
              <w:jc w:val="right"/>
              <w:rPr>
                <w:b/>
                <w:sz w:val="19"/>
              </w:rPr>
            </w:pPr>
            <w:r>
              <w:rPr>
                <w:b/>
                <w:sz w:val="19"/>
              </w:rPr>
              <w:t>NPA (Rp/Bln)</w:t>
            </w:r>
          </w:p>
        </w:tc>
      </w:tr>
      <w:tr>
        <w:trPr>
          <w:trHeight w:val="230" w:hRule="atLeast"/>
        </w:trPr>
        <w:tc>
          <w:tcPr>
            <w:tcW w:w="3519" w:type="dxa"/>
            <w:gridSpan w:val="2"/>
          </w:tcPr>
          <w:p>
            <w:pPr>
              <w:pStyle w:val="TableParagraph"/>
              <w:spacing w:before="14"/>
              <w:ind w:left="30"/>
              <w:rPr>
                <w:b/>
                <w:sz w:val="17"/>
              </w:rPr>
            </w:pPr>
            <w:r>
              <w:rPr>
                <w:b/>
                <w:sz w:val="17"/>
              </w:rPr>
              <w:t>Alat/Mesin</w:t>
            </w:r>
          </w:p>
        </w:tc>
        <w:tc>
          <w:tcPr>
            <w:tcW w:w="1198" w:type="dxa"/>
          </w:tcPr>
          <w:p>
            <w:pPr>
              <w:pStyle w:val="TableParagraph"/>
              <w:rPr>
                <w:sz w:val="16"/>
              </w:rPr>
            </w:pPr>
          </w:p>
        </w:tc>
        <w:tc>
          <w:tcPr>
            <w:tcW w:w="1523" w:type="dxa"/>
          </w:tcPr>
          <w:p>
            <w:pPr>
              <w:pStyle w:val="TableParagraph"/>
              <w:rPr>
                <w:sz w:val="16"/>
              </w:rPr>
            </w:pP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rPr>
                <w:sz w:val="16"/>
              </w:rPr>
            </w:pPr>
          </w:p>
        </w:tc>
        <w:tc>
          <w:tcPr>
            <w:tcW w:w="1387" w:type="dxa"/>
          </w:tcPr>
          <w:p>
            <w:pPr>
              <w:pStyle w:val="TableParagraph"/>
              <w:rPr>
                <w:sz w:val="16"/>
              </w:rPr>
            </w:pPr>
          </w:p>
        </w:tc>
      </w:tr>
      <w:tr>
        <w:trPr>
          <w:trHeight w:val="230" w:hRule="atLeast"/>
        </w:trPr>
        <w:tc>
          <w:tcPr>
            <w:tcW w:w="878" w:type="dxa"/>
          </w:tcPr>
          <w:p>
            <w:pPr>
              <w:pStyle w:val="TableParagraph"/>
              <w:spacing w:line="191" w:lineRule="exact" w:before="18"/>
              <w:ind w:right="8"/>
              <w:jc w:val="right"/>
              <w:rPr>
                <w:sz w:val="17"/>
              </w:rPr>
            </w:pPr>
            <w:r>
              <w:rPr>
                <w:w w:val="101"/>
                <w:sz w:val="17"/>
              </w:rPr>
              <w:t>1</w:t>
            </w:r>
          </w:p>
        </w:tc>
        <w:tc>
          <w:tcPr>
            <w:tcW w:w="2641" w:type="dxa"/>
          </w:tcPr>
          <w:p>
            <w:pPr>
              <w:pStyle w:val="TableParagraph"/>
              <w:spacing w:line="191" w:lineRule="exact" w:before="18"/>
              <w:ind w:left="30"/>
              <w:rPr>
                <w:sz w:val="17"/>
              </w:rPr>
            </w:pPr>
            <w:r>
              <w:rPr>
                <w:sz w:val="17"/>
              </w:rPr>
              <w:t>Mesin Penepung Jagung Kecil</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8.000.000</w:t>
            </w:r>
          </w:p>
        </w:tc>
        <w:tc>
          <w:tcPr>
            <w:tcW w:w="1416" w:type="dxa"/>
          </w:tcPr>
          <w:p>
            <w:pPr>
              <w:pStyle w:val="TableParagraph"/>
              <w:spacing w:line="191" w:lineRule="exact" w:before="18"/>
              <w:ind w:right="14"/>
              <w:jc w:val="right"/>
              <w:rPr>
                <w:sz w:val="17"/>
              </w:rPr>
            </w:pPr>
            <w:r>
              <w:rPr>
                <w:sz w:val="17"/>
              </w:rPr>
              <w:t>1.600.000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91"/>
              <w:jc w:val="right"/>
              <w:rPr>
                <w:sz w:val="17"/>
              </w:rPr>
            </w:pPr>
            <w:r>
              <w:rPr>
                <w:sz w:val="17"/>
              </w:rPr>
              <w:t>640.000</w:t>
            </w:r>
          </w:p>
        </w:tc>
        <w:tc>
          <w:tcPr>
            <w:tcW w:w="1387" w:type="dxa"/>
          </w:tcPr>
          <w:p>
            <w:pPr>
              <w:pStyle w:val="TableParagraph"/>
              <w:spacing w:line="209" w:lineRule="exact"/>
              <w:ind w:right="78"/>
              <w:jc w:val="right"/>
              <w:rPr>
                <w:rFonts w:ascii="Carlito"/>
                <w:sz w:val="19"/>
              </w:rPr>
            </w:pPr>
            <w:r>
              <w:rPr>
                <w:rFonts w:ascii="Carlito"/>
                <w:sz w:val="19"/>
              </w:rPr>
              <w:t>53.333</w:t>
            </w:r>
          </w:p>
        </w:tc>
      </w:tr>
      <w:tr>
        <w:trPr>
          <w:trHeight w:val="405" w:hRule="atLeast"/>
        </w:trPr>
        <w:tc>
          <w:tcPr>
            <w:tcW w:w="878" w:type="dxa"/>
          </w:tcPr>
          <w:p>
            <w:pPr>
              <w:pStyle w:val="TableParagraph"/>
              <w:spacing w:before="107"/>
              <w:ind w:right="8"/>
              <w:jc w:val="right"/>
              <w:rPr>
                <w:sz w:val="17"/>
              </w:rPr>
            </w:pPr>
            <w:r>
              <w:rPr>
                <w:w w:val="101"/>
                <w:sz w:val="17"/>
              </w:rPr>
              <w:t>2</w:t>
            </w:r>
          </w:p>
        </w:tc>
        <w:tc>
          <w:tcPr>
            <w:tcW w:w="2641" w:type="dxa"/>
          </w:tcPr>
          <w:p>
            <w:pPr>
              <w:pStyle w:val="TableParagraph"/>
              <w:spacing w:before="6"/>
              <w:ind w:left="30"/>
              <w:rPr>
                <w:sz w:val="17"/>
              </w:rPr>
            </w:pPr>
            <w:r>
              <w:rPr>
                <w:sz w:val="17"/>
              </w:rPr>
              <w:t>Mesin Penepung Jagung Kapasitas</w:t>
            </w:r>
          </w:p>
          <w:p>
            <w:pPr>
              <w:pStyle w:val="TableParagraph"/>
              <w:spacing w:line="154" w:lineRule="exact" w:before="30"/>
              <w:ind w:left="30"/>
              <w:rPr>
                <w:sz w:val="17"/>
              </w:rPr>
            </w:pPr>
            <w:r>
              <w:rPr>
                <w:sz w:val="17"/>
              </w:rPr>
              <w:t>Besar</w:t>
            </w:r>
          </w:p>
        </w:tc>
        <w:tc>
          <w:tcPr>
            <w:tcW w:w="1198" w:type="dxa"/>
          </w:tcPr>
          <w:p>
            <w:pPr>
              <w:pStyle w:val="TableParagraph"/>
              <w:spacing w:before="107"/>
              <w:ind w:right="10"/>
              <w:jc w:val="right"/>
              <w:rPr>
                <w:sz w:val="17"/>
              </w:rPr>
            </w:pPr>
            <w:r>
              <w:rPr>
                <w:w w:val="101"/>
                <w:sz w:val="17"/>
              </w:rPr>
              <w:t>1</w:t>
            </w:r>
          </w:p>
        </w:tc>
        <w:tc>
          <w:tcPr>
            <w:tcW w:w="1523" w:type="dxa"/>
          </w:tcPr>
          <w:p>
            <w:pPr>
              <w:pStyle w:val="TableParagraph"/>
              <w:spacing w:before="107"/>
              <w:ind w:right="13"/>
              <w:jc w:val="right"/>
              <w:rPr>
                <w:sz w:val="17"/>
              </w:rPr>
            </w:pPr>
            <w:r>
              <w:rPr>
                <w:sz w:val="17"/>
              </w:rPr>
              <w:t>500.000.000</w:t>
            </w:r>
          </w:p>
        </w:tc>
        <w:tc>
          <w:tcPr>
            <w:tcW w:w="1416" w:type="dxa"/>
          </w:tcPr>
          <w:p>
            <w:pPr>
              <w:pStyle w:val="TableParagraph"/>
              <w:spacing w:before="107"/>
              <w:ind w:right="14"/>
              <w:jc w:val="right"/>
              <w:rPr>
                <w:sz w:val="17"/>
              </w:rPr>
            </w:pPr>
            <w:r>
              <w:rPr>
                <w:sz w:val="17"/>
              </w:rPr>
              <w:t>100.000.000</w:t>
            </w:r>
          </w:p>
        </w:tc>
        <w:tc>
          <w:tcPr>
            <w:tcW w:w="1994" w:type="dxa"/>
          </w:tcPr>
          <w:p>
            <w:pPr>
              <w:pStyle w:val="TableParagraph"/>
              <w:spacing w:before="107"/>
              <w:ind w:right="15"/>
              <w:jc w:val="right"/>
              <w:rPr>
                <w:sz w:val="17"/>
              </w:rPr>
            </w:pPr>
            <w:r>
              <w:rPr>
                <w:sz w:val="17"/>
              </w:rPr>
              <w:t>20</w:t>
            </w:r>
          </w:p>
        </w:tc>
        <w:tc>
          <w:tcPr>
            <w:tcW w:w="1916" w:type="dxa"/>
          </w:tcPr>
          <w:p>
            <w:pPr>
              <w:pStyle w:val="TableParagraph"/>
              <w:spacing w:before="107"/>
              <w:ind w:right="99"/>
              <w:jc w:val="right"/>
              <w:rPr>
                <w:sz w:val="17"/>
              </w:rPr>
            </w:pPr>
            <w:r>
              <w:rPr>
                <w:sz w:val="17"/>
              </w:rPr>
              <w:t>20.000.000</w:t>
            </w:r>
          </w:p>
        </w:tc>
        <w:tc>
          <w:tcPr>
            <w:tcW w:w="1387" w:type="dxa"/>
          </w:tcPr>
          <w:p>
            <w:pPr>
              <w:pStyle w:val="TableParagraph"/>
              <w:spacing w:before="88"/>
              <w:ind w:right="78"/>
              <w:jc w:val="right"/>
              <w:rPr>
                <w:rFonts w:ascii="Carlito"/>
                <w:sz w:val="19"/>
              </w:rPr>
            </w:pPr>
            <w:r>
              <w:rPr>
                <w:rFonts w:ascii="Carlito"/>
                <w:sz w:val="19"/>
              </w:rPr>
              <w:t>1.666.667</w:t>
            </w:r>
          </w:p>
        </w:tc>
      </w:tr>
      <w:tr>
        <w:trPr>
          <w:trHeight w:val="230" w:hRule="atLeast"/>
        </w:trPr>
        <w:tc>
          <w:tcPr>
            <w:tcW w:w="878" w:type="dxa"/>
          </w:tcPr>
          <w:p>
            <w:pPr>
              <w:pStyle w:val="TableParagraph"/>
              <w:spacing w:line="191" w:lineRule="exact" w:before="19"/>
              <w:ind w:right="8"/>
              <w:jc w:val="right"/>
              <w:rPr>
                <w:sz w:val="17"/>
              </w:rPr>
            </w:pPr>
            <w:r>
              <w:rPr>
                <w:w w:val="101"/>
                <w:sz w:val="17"/>
              </w:rPr>
              <w:t>3</w:t>
            </w:r>
          </w:p>
        </w:tc>
        <w:tc>
          <w:tcPr>
            <w:tcW w:w="2641" w:type="dxa"/>
          </w:tcPr>
          <w:p>
            <w:pPr>
              <w:pStyle w:val="TableParagraph"/>
              <w:spacing w:line="191" w:lineRule="exact" w:before="19"/>
              <w:ind w:left="30"/>
              <w:rPr>
                <w:sz w:val="17"/>
              </w:rPr>
            </w:pPr>
            <w:r>
              <w:rPr>
                <w:sz w:val="17"/>
              </w:rPr>
              <w:t>Mixer kecil</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4.000.000</w:t>
            </w:r>
          </w:p>
        </w:tc>
        <w:tc>
          <w:tcPr>
            <w:tcW w:w="1416" w:type="dxa"/>
          </w:tcPr>
          <w:p>
            <w:pPr>
              <w:pStyle w:val="TableParagraph"/>
              <w:spacing w:line="191" w:lineRule="exact" w:before="18"/>
              <w:ind w:right="14"/>
              <w:jc w:val="right"/>
              <w:rPr>
                <w:sz w:val="17"/>
              </w:rPr>
            </w:pPr>
            <w:r>
              <w:rPr>
                <w:sz w:val="17"/>
              </w:rPr>
              <w:t>800.000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91"/>
              <w:jc w:val="right"/>
              <w:rPr>
                <w:sz w:val="17"/>
              </w:rPr>
            </w:pPr>
            <w:r>
              <w:rPr>
                <w:sz w:val="17"/>
              </w:rPr>
              <w:t>320.000</w:t>
            </w:r>
          </w:p>
        </w:tc>
        <w:tc>
          <w:tcPr>
            <w:tcW w:w="1387" w:type="dxa"/>
          </w:tcPr>
          <w:p>
            <w:pPr>
              <w:pStyle w:val="TableParagraph"/>
              <w:spacing w:line="209" w:lineRule="exact"/>
              <w:ind w:right="78"/>
              <w:jc w:val="right"/>
              <w:rPr>
                <w:rFonts w:ascii="Carlito"/>
                <w:sz w:val="19"/>
              </w:rPr>
            </w:pPr>
            <w:r>
              <w:rPr>
                <w:rFonts w:ascii="Carlito"/>
                <w:sz w:val="19"/>
              </w:rPr>
              <w:t>26.667</w:t>
            </w:r>
          </w:p>
        </w:tc>
      </w:tr>
      <w:tr>
        <w:trPr>
          <w:trHeight w:val="230" w:hRule="atLeast"/>
        </w:trPr>
        <w:tc>
          <w:tcPr>
            <w:tcW w:w="878" w:type="dxa"/>
          </w:tcPr>
          <w:p>
            <w:pPr>
              <w:pStyle w:val="TableParagraph"/>
              <w:spacing w:line="191" w:lineRule="exact" w:before="19"/>
              <w:ind w:right="8"/>
              <w:jc w:val="right"/>
              <w:rPr>
                <w:sz w:val="17"/>
              </w:rPr>
            </w:pPr>
            <w:r>
              <w:rPr>
                <w:w w:val="101"/>
                <w:sz w:val="17"/>
              </w:rPr>
              <w:t>4</w:t>
            </w:r>
          </w:p>
        </w:tc>
        <w:tc>
          <w:tcPr>
            <w:tcW w:w="2641" w:type="dxa"/>
          </w:tcPr>
          <w:p>
            <w:pPr>
              <w:pStyle w:val="TableParagraph"/>
              <w:spacing w:line="191" w:lineRule="exact" w:before="19"/>
              <w:ind w:left="30"/>
              <w:rPr>
                <w:sz w:val="17"/>
              </w:rPr>
            </w:pPr>
            <w:r>
              <w:rPr>
                <w:sz w:val="17"/>
              </w:rPr>
              <w:t>Mixer Besar</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20.000.000</w:t>
            </w:r>
          </w:p>
        </w:tc>
        <w:tc>
          <w:tcPr>
            <w:tcW w:w="1416" w:type="dxa"/>
          </w:tcPr>
          <w:p>
            <w:pPr>
              <w:pStyle w:val="TableParagraph"/>
              <w:spacing w:line="191" w:lineRule="exact" w:before="18"/>
              <w:ind w:right="14"/>
              <w:jc w:val="right"/>
              <w:rPr>
                <w:sz w:val="17"/>
              </w:rPr>
            </w:pPr>
            <w:r>
              <w:rPr>
                <w:sz w:val="17"/>
              </w:rPr>
              <w:t>2.000.000</w:t>
            </w:r>
          </w:p>
        </w:tc>
        <w:tc>
          <w:tcPr>
            <w:tcW w:w="1994" w:type="dxa"/>
          </w:tcPr>
          <w:p>
            <w:pPr>
              <w:pStyle w:val="TableParagraph"/>
              <w:spacing w:line="191" w:lineRule="exact" w:before="18"/>
              <w:ind w:right="15"/>
              <w:jc w:val="right"/>
              <w:rPr>
                <w:sz w:val="17"/>
              </w:rPr>
            </w:pPr>
            <w:r>
              <w:rPr>
                <w:sz w:val="17"/>
              </w:rPr>
              <w:t>20</w:t>
            </w:r>
          </w:p>
        </w:tc>
        <w:tc>
          <w:tcPr>
            <w:tcW w:w="1916" w:type="dxa"/>
          </w:tcPr>
          <w:p>
            <w:pPr>
              <w:pStyle w:val="TableParagraph"/>
              <w:spacing w:line="191" w:lineRule="exact" w:before="18"/>
              <w:ind w:right="91"/>
              <w:jc w:val="right"/>
              <w:rPr>
                <w:sz w:val="17"/>
              </w:rPr>
            </w:pPr>
            <w:r>
              <w:rPr>
                <w:sz w:val="17"/>
              </w:rPr>
              <w:t>900.000</w:t>
            </w:r>
          </w:p>
        </w:tc>
        <w:tc>
          <w:tcPr>
            <w:tcW w:w="1387" w:type="dxa"/>
          </w:tcPr>
          <w:p>
            <w:pPr>
              <w:pStyle w:val="TableParagraph"/>
              <w:spacing w:line="209" w:lineRule="exact"/>
              <w:ind w:right="78"/>
              <w:jc w:val="right"/>
              <w:rPr>
                <w:rFonts w:ascii="Carlito"/>
                <w:sz w:val="19"/>
              </w:rPr>
            </w:pPr>
            <w:r>
              <w:rPr>
                <w:rFonts w:ascii="Carlito"/>
                <w:sz w:val="19"/>
              </w:rPr>
              <w:t>75.000</w:t>
            </w:r>
          </w:p>
        </w:tc>
      </w:tr>
      <w:tr>
        <w:trPr>
          <w:trHeight w:val="230" w:hRule="atLeast"/>
        </w:trPr>
        <w:tc>
          <w:tcPr>
            <w:tcW w:w="878" w:type="dxa"/>
          </w:tcPr>
          <w:p>
            <w:pPr>
              <w:pStyle w:val="TableParagraph"/>
              <w:spacing w:line="191" w:lineRule="exact" w:before="19"/>
              <w:ind w:right="8"/>
              <w:jc w:val="right"/>
              <w:rPr>
                <w:sz w:val="17"/>
              </w:rPr>
            </w:pPr>
            <w:r>
              <w:rPr>
                <w:w w:val="101"/>
                <w:sz w:val="17"/>
              </w:rPr>
              <w:t>5</w:t>
            </w:r>
          </w:p>
        </w:tc>
        <w:tc>
          <w:tcPr>
            <w:tcW w:w="2641" w:type="dxa"/>
          </w:tcPr>
          <w:p>
            <w:pPr>
              <w:pStyle w:val="TableParagraph"/>
              <w:spacing w:line="191" w:lineRule="exact" w:before="19"/>
              <w:ind w:left="30"/>
              <w:rPr>
                <w:sz w:val="17"/>
              </w:rPr>
            </w:pPr>
            <w:r>
              <w:rPr>
                <w:sz w:val="17"/>
              </w:rPr>
              <w:t>Mesin Potong</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3"/>
              <w:jc w:val="right"/>
              <w:rPr>
                <w:sz w:val="17"/>
              </w:rPr>
            </w:pPr>
            <w:r>
              <w:rPr>
                <w:sz w:val="17"/>
              </w:rPr>
              <w:t>12.000.000</w:t>
            </w:r>
          </w:p>
        </w:tc>
        <w:tc>
          <w:tcPr>
            <w:tcW w:w="1416" w:type="dxa"/>
          </w:tcPr>
          <w:p>
            <w:pPr>
              <w:pStyle w:val="TableParagraph"/>
              <w:spacing w:line="191" w:lineRule="exact" w:before="19"/>
              <w:ind w:right="14"/>
              <w:jc w:val="right"/>
              <w:rPr>
                <w:sz w:val="17"/>
              </w:rPr>
            </w:pPr>
            <w:r>
              <w:rPr>
                <w:sz w:val="17"/>
              </w:rPr>
              <w:t>1.200.000</w:t>
            </w:r>
          </w:p>
        </w:tc>
        <w:tc>
          <w:tcPr>
            <w:tcW w:w="1994" w:type="dxa"/>
          </w:tcPr>
          <w:p>
            <w:pPr>
              <w:pStyle w:val="TableParagraph"/>
              <w:spacing w:line="191" w:lineRule="exact" w:before="19"/>
              <w:ind w:right="15"/>
              <w:jc w:val="right"/>
              <w:rPr>
                <w:sz w:val="17"/>
              </w:rPr>
            </w:pPr>
            <w:r>
              <w:rPr>
                <w:sz w:val="17"/>
              </w:rPr>
              <w:t>20</w:t>
            </w:r>
          </w:p>
        </w:tc>
        <w:tc>
          <w:tcPr>
            <w:tcW w:w="1916" w:type="dxa"/>
          </w:tcPr>
          <w:p>
            <w:pPr>
              <w:pStyle w:val="TableParagraph"/>
              <w:spacing w:line="191" w:lineRule="exact" w:before="19"/>
              <w:ind w:right="91"/>
              <w:jc w:val="right"/>
              <w:rPr>
                <w:sz w:val="17"/>
              </w:rPr>
            </w:pPr>
            <w:r>
              <w:rPr>
                <w:sz w:val="17"/>
              </w:rPr>
              <w:t>540.000</w:t>
            </w:r>
          </w:p>
        </w:tc>
        <w:tc>
          <w:tcPr>
            <w:tcW w:w="1387" w:type="dxa"/>
          </w:tcPr>
          <w:p>
            <w:pPr>
              <w:pStyle w:val="TableParagraph"/>
              <w:spacing w:line="209" w:lineRule="exact" w:before="1"/>
              <w:ind w:right="78"/>
              <w:jc w:val="right"/>
              <w:rPr>
                <w:rFonts w:ascii="Carlito"/>
                <w:sz w:val="19"/>
              </w:rPr>
            </w:pPr>
            <w:r>
              <w:rPr>
                <w:rFonts w:ascii="Carlito"/>
                <w:sz w:val="19"/>
              </w:rPr>
              <w:t>45.000</w:t>
            </w:r>
          </w:p>
        </w:tc>
      </w:tr>
      <w:tr>
        <w:trPr>
          <w:trHeight w:val="230" w:hRule="atLeast"/>
        </w:trPr>
        <w:tc>
          <w:tcPr>
            <w:tcW w:w="878" w:type="dxa"/>
          </w:tcPr>
          <w:p>
            <w:pPr>
              <w:pStyle w:val="TableParagraph"/>
              <w:spacing w:line="191" w:lineRule="exact" w:before="19"/>
              <w:ind w:right="8"/>
              <w:jc w:val="right"/>
              <w:rPr>
                <w:sz w:val="17"/>
              </w:rPr>
            </w:pPr>
            <w:r>
              <w:rPr>
                <w:w w:val="101"/>
                <w:sz w:val="17"/>
              </w:rPr>
              <w:t>6</w:t>
            </w:r>
          </w:p>
        </w:tc>
        <w:tc>
          <w:tcPr>
            <w:tcW w:w="2641" w:type="dxa"/>
          </w:tcPr>
          <w:p>
            <w:pPr>
              <w:pStyle w:val="TableParagraph"/>
              <w:spacing w:line="191" w:lineRule="exact" w:before="19"/>
              <w:ind w:left="30"/>
              <w:rPr>
                <w:sz w:val="17"/>
              </w:rPr>
            </w:pPr>
            <w:r>
              <w:rPr>
                <w:sz w:val="17"/>
              </w:rPr>
              <w:t>Lengser (bak Kue)</w:t>
            </w:r>
          </w:p>
        </w:tc>
        <w:tc>
          <w:tcPr>
            <w:tcW w:w="1198" w:type="dxa"/>
          </w:tcPr>
          <w:p>
            <w:pPr>
              <w:pStyle w:val="TableParagraph"/>
              <w:spacing w:line="191" w:lineRule="exact" w:before="18"/>
              <w:ind w:right="10"/>
              <w:jc w:val="right"/>
              <w:rPr>
                <w:sz w:val="17"/>
              </w:rPr>
            </w:pPr>
            <w:r>
              <w:rPr>
                <w:sz w:val="17"/>
              </w:rPr>
              <w:t>150</w:t>
            </w:r>
          </w:p>
        </w:tc>
        <w:tc>
          <w:tcPr>
            <w:tcW w:w="1523" w:type="dxa"/>
          </w:tcPr>
          <w:p>
            <w:pPr>
              <w:pStyle w:val="TableParagraph"/>
              <w:spacing w:line="191" w:lineRule="exact" w:before="18"/>
              <w:ind w:right="12"/>
              <w:jc w:val="right"/>
              <w:rPr>
                <w:sz w:val="17"/>
              </w:rPr>
            </w:pPr>
            <w:r>
              <w:rPr>
                <w:sz w:val="17"/>
              </w:rPr>
              <w:t>50.000</w:t>
            </w:r>
          </w:p>
        </w:tc>
        <w:tc>
          <w:tcPr>
            <w:tcW w:w="1416" w:type="dxa"/>
          </w:tcPr>
          <w:p>
            <w:pPr>
              <w:pStyle w:val="TableParagraph"/>
              <w:spacing w:line="191" w:lineRule="exact" w:before="18"/>
              <w:ind w:right="14"/>
              <w:jc w:val="right"/>
              <w:rPr>
                <w:sz w:val="17"/>
              </w:rPr>
            </w:pPr>
            <w:r>
              <w:rPr>
                <w:sz w:val="17"/>
              </w:rPr>
              <w:t>10.000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91"/>
              <w:jc w:val="right"/>
              <w:rPr>
                <w:sz w:val="17"/>
              </w:rPr>
            </w:pPr>
            <w:r>
              <w:rPr>
                <w:sz w:val="17"/>
              </w:rPr>
              <w:t>600.000</w:t>
            </w:r>
          </w:p>
        </w:tc>
        <w:tc>
          <w:tcPr>
            <w:tcW w:w="1387" w:type="dxa"/>
          </w:tcPr>
          <w:p>
            <w:pPr>
              <w:pStyle w:val="TableParagraph"/>
              <w:spacing w:line="209" w:lineRule="exact"/>
              <w:ind w:right="78"/>
              <w:jc w:val="right"/>
              <w:rPr>
                <w:rFonts w:ascii="Carlito"/>
                <w:sz w:val="19"/>
              </w:rPr>
            </w:pPr>
            <w:r>
              <w:rPr>
                <w:rFonts w:ascii="Carlito"/>
                <w:sz w:val="19"/>
              </w:rPr>
              <w:t>50.000</w:t>
            </w:r>
          </w:p>
        </w:tc>
      </w:tr>
      <w:tr>
        <w:trPr>
          <w:trHeight w:val="230" w:hRule="atLeast"/>
        </w:trPr>
        <w:tc>
          <w:tcPr>
            <w:tcW w:w="878" w:type="dxa"/>
          </w:tcPr>
          <w:p>
            <w:pPr>
              <w:pStyle w:val="TableParagraph"/>
              <w:spacing w:line="191" w:lineRule="exact" w:before="18"/>
              <w:ind w:right="8"/>
              <w:jc w:val="right"/>
              <w:rPr>
                <w:sz w:val="17"/>
              </w:rPr>
            </w:pPr>
            <w:r>
              <w:rPr>
                <w:w w:val="101"/>
                <w:sz w:val="17"/>
              </w:rPr>
              <w:t>7</w:t>
            </w:r>
          </w:p>
        </w:tc>
        <w:tc>
          <w:tcPr>
            <w:tcW w:w="2641" w:type="dxa"/>
          </w:tcPr>
          <w:p>
            <w:pPr>
              <w:pStyle w:val="TableParagraph"/>
              <w:spacing w:line="191" w:lineRule="exact" w:before="18"/>
              <w:ind w:left="30"/>
              <w:rPr>
                <w:sz w:val="17"/>
              </w:rPr>
            </w:pPr>
            <w:r>
              <w:rPr>
                <w:sz w:val="17"/>
              </w:rPr>
              <w:t>Oven Manual</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6.000.000</w:t>
            </w:r>
          </w:p>
        </w:tc>
        <w:tc>
          <w:tcPr>
            <w:tcW w:w="1416" w:type="dxa"/>
          </w:tcPr>
          <w:p>
            <w:pPr>
              <w:pStyle w:val="TableParagraph"/>
              <w:spacing w:line="191" w:lineRule="exact" w:before="18"/>
              <w:ind w:right="14"/>
              <w:jc w:val="right"/>
              <w:rPr>
                <w:sz w:val="17"/>
              </w:rPr>
            </w:pPr>
            <w:r>
              <w:rPr>
                <w:sz w:val="17"/>
              </w:rPr>
              <w:t>1.200.000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91"/>
              <w:jc w:val="right"/>
              <w:rPr>
                <w:sz w:val="17"/>
              </w:rPr>
            </w:pPr>
            <w:r>
              <w:rPr>
                <w:sz w:val="17"/>
              </w:rPr>
              <w:t>480.000</w:t>
            </w:r>
          </w:p>
        </w:tc>
        <w:tc>
          <w:tcPr>
            <w:tcW w:w="1387" w:type="dxa"/>
          </w:tcPr>
          <w:p>
            <w:pPr>
              <w:pStyle w:val="TableParagraph"/>
              <w:spacing w:line="209" w:lineRule="exact"/>
              <w:ind w:right="78"/>
              <w:jc w:val="right"/>
              <w:rPr>
                <w:rFonts w:ascii="Carlito"/>
                <w:sz w:val="19"/>
              </w:rPr>
            </w:pPr>
            <w:r>
              <w:rPr>
                <w:rFonts w:ascii="Carlito"/>
                <w:sz w:val="19"/>
              </w:rPr>
              <w:t>40.000</w:t>
            </w:r>
          </w:p>
        </w:tc>
      </w:tr>
      <w:tr>
        <w:trPr>
          <w:trHeight w:val="230" w:hRule="atLeast"/>
        </w:trPr>
        <w:tc>
          <w:tcPr>
            <w:tcW w:w="878" w:type="dxa"/>
          </w:tcPr>
          <w:p>
            <w:pPr>
              <w:pStyle w:val="TableParagraph"/>
              <w:spacing w:line="191" w:lineRule="exact" w:before="19"/>
              <w:ind w:right="8"/>
              <w:jc w:val="right"/>
              <w:rPr>
                <w:sz w:val="17"/>
              </w:rPr>
            </w:pPr>
            <w:r>
              <w:rPr>
                <w:w w:val="101"/>
                <w:sz w:val="17"/>
              </w:rPr>
              <w:t>8</w:t>
            </w:r>
          </w:p>
        </w:tc>
        <w:tc>
          <w:tcPr>
            <w:tcW w:w="2641" w:type="dxa"/>
          </w:tcPr>
          <w:p>
            <w:pPr>
              <w:pStyle w:val="TableParagraph"/>
              <w:spacing w:line="191" w:lineRule="exact" w:before="19"/>
              <w:ind w:left="30"/>
              <w:rPr>
                <w:sz w:val="17"/>
              </w:rPr>
            </w:pPr>
            <w:r>
              <w:rPr>
                <w:sz w:val="17"/>
              </w:rPr>
              <w:t>Oven Modern</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3"/>
              <w:jc w:val="right"/>
              <w:rPr>
                <w:sz w:val="17"/>
              </w:rPr>
            </w:pPr>
            <w:r>
              <w:rPr>
                <w:sz w:val="17"/>
              </w:rPr>
              <w:t>25.000.000</w:t>
            </w:r>
          </w:p>
        </w:tc>
        <w:tc>
          <w:tcPr>
            <w:tcW w:w="1416" w:type="dxa"/>
          </w:tcPr>
          <w:p>
            <w:pPr>
              <w:pStyle w:val="TableParagraph"/>
              <w:spacing w:line="191" w:lineRule="exact" w:before="19"/>
              <w:ind w:right="14"/>
              <w:jc w:val="right"/>
              <w:rPr>
                <w:sz w:val="17"/>
              </w:rPr>
            </w:pPr>
            <w:r>
              <w:rPr>
                <w:sz w:val="17"/>
              </w:rPr>
              <w:t>2.500.000</w:t>
            </w:r>
          </w:p>
        </w:tc>
        <w:tc>
          <w:tcPr>
            <w:tcW w:w="1994" w:type="dxa"/>
          </w:tcPr>
          <w:p>
            <w:pPr>
              <w:pStyle w:val="TableParagraph"/>
              <w:spacing w:line="191" w:lineRule="exact" w:before="19"/>
              <w:ind w:right="15"/>
              <w:jc w:val="right"/>
              <w:rPr>
                <w:sz w:val="17"/>
              </w:rPr>
            </w:pPr>
            <w:r>
              <w:rPr>
                <w:sz w:val="17"/>
              </w:rPr>
              <w:t>20</w:t>
            </w:r>
          </w:p>
        </w:tc>
        <w:tc>
          <w:tcPr>
            <w:tcW w:w="1916" w:type="dxa"/>
          </w:tcPr>
          <w:p>
            <w:pPr>
              <w:pStyle w:val="TableParagraph"/>
              <w:spacing w:line="191" w:lineRule="exact" w:before="19"/>
              <w:ind w:right="95"/>
              <w:jc w:val="right"/>
              <w:rPr>
                <w:sz w:val="17"/>
              </w:rPr>
            </w:pPr>
            <w:r>
              <w:rPr>
                <w:sz w:val="17"/>
              </w:rPr>
              <w:t>1.125.000</w:t>
            </w:r>
          </w:p>
        </w:tc>
        <w:tc>
          <w:tcPr>
            <w:tcW w:w="1387" w:type="dxa"/>
          </w:tcPr>
          <w:p>
            <w:pPr>
              <w:pStyle w:val="TableParagraph"/>
              <w:spacing w:line="209" w:lineRule="exact" w:before="1"/>
              <w:ind w:right="78"/>
              <w:jc w:val="right"/>
              <w:rPr>
                <w:rFonts w:ascii="Carlito"/>
                <w:sz w:val="19"/>
              </w:rPr>
            </w:pPr>
            <w:r>
              <w:rPr>
                <w:rFonts w:ascii="Carlito"/>
                <w:sz w:val="19"/>
              </w:rPr>
              <w:t>93.750</w:t>
            </w:r>
          </w:p>
        </w:tc>
      </w:tr>
      <w:tr>
        <w:trPr>
          <w:trHeight w:val="230" w:hRule="atLeast"/>
        </w:trPr>
        <w:tc>
          <w:tcPr>
            <w:tcW w:w="878" w:type="dxa"/>
          </w:tcPr>
          <w:p>
            <w:pPr>
              <w:pStyle w:val="TableParagraph"/>
              <w:spacing w:line="191" w:lineRule="exact" w:before="18"/>
              <w:ind w:right="8"/>
              <w:jc w:val="right"/>
              <w:rPr>
                <w:sz w:val="17"/>
              </w:rPr>
            </w:pPr>
            <w:r>
              <w:rPr>
                <w:w w:val="101"/>
                <w:sz w:val="17"/>
              </w:rPr>
              <w:t>9</w:t>
            </w:r>
          </w:p>
        </w:tc>
        <w:tc>
          <w:tcPr>
            <w:tcW w:w="2641" w:type="dxa"/>
          </w:tcPr>
          <w:p>
            <w:pPr>
              <w:pStyle w:val="TableParagraph"/>
              <w:spacing w:line="191" w:lineRule="exact" w:before="18"/>
              <w:ind w:left="30"/>
              <w:rPr>
                <w:sz w:val="17"/>
              </w:rPr>
            </w:pPr>
            <w:r>
              <w:rPr>
                <w:sz w:val="17"/>
              </w:rPr>
              <w:t>Mesin Press Kemasan</w:t>
            </w:r>
          </w:p>
        </w:tc>
        <w:tc>
          <w:tcPr>
            <w:tcW w:w="1198" w:type="dxa"/>
          </w:tcPr>
          <w:p>
            <w:pPr>
              <w:pStyle w:val="TableParagraph"/>
              <w:spacing w:line="191" w:lineRule="exact" w:before="18"/>
              <w:ind w:right="10"/>
              <w:jc w:val="right"/>
              <w:rPr>
                <w:sz w:val="17"/>
              </w:rPr>
            </w:pPr>
            <w:r>
              <w:rPr>
                <w:w w:val="101"/>
                <w:sz w:val="17"/>
              </w:rPr>
              <w:t>2</w:t>
            </w:r>
          </w:p>
        </w:tc>
        <w:tc>
          <w:tcPr>
            <w:tcW w:w="1523" w:type="dxa"/>
          </w:tcPr>
          <w:p>
            <w:pPr>
              <w:pStyle w:val="TableParagraph"/>
              <w:spacing w:line="191" w:lineRule="exact" w:before="18"/>
              <w:ind w:right="13"/>
              <w:jc w:val="right"/>
              <w:rPr>
                <w:sz w:val="17"/>
              </w:rPr>
            </w:pPr>
            <w:r>
              <w:rPr>
                <w:sz w:val="17"/>
              </w:rPr>
              <w:t>1.500.000</w:t>
            </w:r>
          </w:p>
        </w:tc>
        <w:tc>
          <w:tcPr>
            <w:tcW w:w="1416" w:type="dxa"/>
          </w:tcPr>
          <w:p>
            <w:pPr>
              <w:pStyle w:val="TableParagraph"/>
              <w:spacing w:line="191" w:lineRule="exact" w:before="18"/>
              <w:ind w:right="14"/>
              <w:jc w:val="right"/>
              <w:rPr>
                <w:sz w:val="17"/>
              </w:rPr>
            </w:pPr>
            <w:r>
              <w:rPr>
                <w:sz w:val="17"/>
              </w:rPr>
              <w:t>500.000</w:t>
            </w:r>
          </w:p>
        </w:tc>
        <w:tc>
          <w:tcPr>
            <w:tcW w:w="1994" w:type="dxa"/>
          </w:tcPr>
          <w:p>
            <w:pPr>
              <w:pStyle w:val="TableParagraph"/>
              <w:spacing w:line="191" w:lineRule="exact" w:before="18"/>
              <w:ind w:right="15"/>
              <w:jc w:val="right"/>
              <w:rPr>
                <w:sz w:val="17"/>
              </w:rPr>
            </w:pPr>
            <w:r>
              <w:rPr>
                <w:w w:val="101"/>
                <w:sz w:val="17"/>
              </w:rPr>
              <w:t>5</w:t>
            </w:r>
          </w:p>
        </w:tc>
        <w:tc>
          <w:tcPr>
            <w:tcW w:w="1916" w:type="dxa"/>
          </w:tcPr>
          <w:p>
            <w:pPr>
              <w:pStyle w:val="TableParagraph"/>
              <w:spacing w:line="191" w:lineRule="exact" w:before="18"/>
              <w:ind w:right="91"/>
              <w:jc w:val="right"/>
              <w:rPr>
                <w:sz w:val="17"/>
              </w:rPr>
            </w:pPr>
            <w:r>
              <w:rPr>
                <w:sz w:val="17"/>
              </w:rPr>
              <w:t>400.000</w:t>
            </w:r>
          </w:p>
        </w:tc>
        <w:tc>
          <w:tcPr>
            <w:tcW w:w="1387" w:type="dxa"/>
          </w:tcPr>
          <w:p>
            <w:pPr>
              <w:pStyle w:val="TableParagraph"/>
              <w:spacing w:line="209" w:lineRule="exact"/>
              <w:ind w:right="78"/>
              <w:jc w:val="right"/>
              <w:rPr>
                <w:rFonts w:ascii="Carlito"/>
                <w:sz w:val="19"/>
              </w:rPr>
            </w:pPr>
            <w:r>
              <w:rPr>
                <w:rFonts w:ascii="Carlito"/>
                <w:sz w:val="19"/>
              </w:rPr>
              <w:t>33.333</w:t>
            </w:r>
          </w:p>
        </w:tc>
      </w:tr>
      <w:tr>
        <w:trPr>
          <w:trHeight w:val="230" w:hRule="atLeast"/>
        </w:trPr>
        <w:tc>
          <w:tcPr>
            <w:tcW w:w="878" w:type="dxa"/>
          </w:tcPr>
          <w:p>
            <w:pPr>
              <w:pStyle w:val="TableParagraph"/>
              <w:spacing w:line="191" w:lineRule="exact" w:before="18"/>
              <w:ind w:right="8"/>
              <w:jc w:val="right"/>
              <w:rPr>
                <w:sz w:val="17"/>
              </w:rPr>
            </w:pPr>
            <w:r>
              <w:rPr>
                <w:sz w:val="17"/>
              </w:rPr>
              <w:t>10</w:t>
            </w:r>
          </w:p>
        </w:tc>
        <w:tc>
          <w:tcPr>
            <w:tcW w:w="2641" w:type="dxa"/>
          </w:tcPr>
          <w:p>
            <w:pPr>
              <w:pStyle w:val="TableParagraph"/>
              <w:spacing w:line="191" w:lineRule="exact" w:before="18"/>
              <w:ind w:left="30"/>
              <w:rPr>
                <w:sz w:val="17"/>
              </w:rPr>
            </w:pPr>
            <w:r>
              <w:rPr>
                <w:sz w:val="17"/>
              </w:rPr>
              <w:t>Toples</w:t>
            </w:r>
          </w:p>
        </w:tc>
        <w:tc>
          <w:tcPr>
            <w:tcW w:w="1198" w:type="dxa"/>
          </w:tcPr>
          <w:p>
            <w:pPr>
              <w:pStyle w:val="TableParagraph"/>
              <w:spacing w:line="191" w:lineRule="exact" w:before="18"/>
              <w:ind w:right="10"/>
              <w:jc w:val="right"/>
              <w:rPr>
                <w:sz w:val="17"/>
              </w:rPr>
            </w:pPr>
            <w:r>
              <w:rPr>
                <w:sz w:val="17"/>
              </w:rPr>
              <w:t>2000</w:t>
            </w:r>
          </w:p>
        </w:tc>
        <w:tc>
          <w:tcPr>
            <w:tcW w:w="1523" w:type="dxa"/>
          </w:tcPr>
          <w:p>
            <w:pPr>
              <w:pStyle w:val="TableParagraph"/>
              <w:spacing w:line="191" w:lineRule="exact" w:before="18"/>
              <w:ind w:right="12"/>
              <w:jc w:val="right"/>
              <w:rPr>
                <w:sz w:val="17"/>
              </w:rPr>
            </w:pPr>
            <w:r>
              <w:rPr>
                <w:sz w:val="17"/>
              </w:rPr>
              <w:t>15.000</w:t>
            </w:r>
          </w:p>
        </w:tc>
        <w:tc>
          <w:tcPr>
            <w:tcW w:w="1416" w:type="dxa"/>
          </w:tcPr>
          <w:p>
            <w:pPr>
              <w:pStyle w:val="TableParagraph"/>
              <w:spacing w:line="191" w:lineRule="exact" w:before="18"/>
              <w:ind w:right="14"/>
              <w:jc w:val="right"/>
              <w:rPr>
                <w:sz w:val="17"/>
              </w:rPr>
            </w:pPr>
            <w:r>
              <w:rPr>
                <w:sz w:val="17"/>
              </w:rPr>
              <w:t>5.000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95"/>
              <w:jc w:val="right"/>
              <w:rPr>
                <w:sz w:val="17"/>
              </w:rPr>
            </w:pPr>
            <w:r>
              <w:rPr>
                <w:sz w:val="17"/>
              </w:rPr>
              <w:t>2.000.000</w:t>
            </w:r>
          </w:p>
        </w:tc>
        <w:tc>
          <w:tcPr>
            <w:tcW w:w="1387" w:type="dxa"/>
          </w:tcPr>
          <w:p>
            <w:pPr>
              <w:pStyle w:val="TableParagraph"/>
              <w:spacing w:line="209" w:lineRule="exact"/>
              <w:ind w:right="78"/>
              <w:jc w:val="right"/>
              <w:rPr>
                <w:rFonts w:ascii="Carlito"/>
                <w:sz w:val="19"/>
              </w:rPr>
            </w:pPr>
            <w:r>
              <w:rPr>
                <w:rFonts w:ascii="Carlito"/>
                <w:sz w:val="19"/>
              </w:rPr>
              <w:t>166.667</w:t>
            </w:r>
          </w:p>
        </w:tc>
      </w:tr>
      <w:tr>
        <w:trPr>
          <w:trHeight w:val="230" w:hRule="atLeast"/>
        </w:trPr>
        <w:tc>
          <w:tcPr>
            <w:tcW w:w="878" w:type="dxa"/>
          </w:tcPr>
          <w:p>
            <w:pPr>
              <w:pStyle w:val="TableParagraph"/>
              <w:spacing w:line="191" w:lineRule="exact" w:before="19"/>
              <w:ind w:right="8"/>
              <w:jc w:val="right"/>
              <w:rPr>
                <w:sz w:val="17"/>
              </w:rPr>
            </w:pPr>
            <w:r>
              <w:rPr>
                <w:sz w:val="17"/>
              </w:rPr>
              <w:t>11</w:t>
            </w:r>
          </w:p>
        </w:tc>
        <w:tc>
          <w:tcPr>
            <w:tcW w:w="2641" w:type="dxa"/>
          </w:tcPr>
          <w:p>
            <w:pPr>
              <w:pStyle w:val="TableParagraph"/>
              <w:spacing w:line="191" w:lineRule="exact" w:before="19"/>
              <w:ind w:left="30"/>
              <w:rPr>
                <w:sz w:val="17"/>
              </w:rPr>
            </w:pPr>
            <w:r>
              <w:rPr>
                <w:sz w:val="17"/>
              </w:rPr>
              <w:t>Kompor</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2"/>
              <w:jc w:val="right"/>
              <w:rPr>
                <w:sz w:val="17"/>
              </w:rPr>
            </w:pPr>
            <w:r>
              <w:rPr>
                <w:sz w:val="17"/>
              </w:rPr>
              <w:t>250.000</w:t>
            </w:r>
          </w:p>
        </w:tc>
        <w:tc>
          <w:tcPr>
            <w:tcW w:w="1416" w:type="dxa"/>
          </w:tcPr>
          <w:p>
            <w:pPr>
              <w:pStyle w:val="TableParagraph"/>
              <w:spacing w:line="191" w:lineRule="exact" w:before="19"/>
              <w:ind w:right="14"/>
              <w:jc w:val="right"/>
              <w:rPr>
                <w:sz w:val="17"/>
              </w:rPr>
            </w:pPr>
            <w:r>
              <w:rPr>
                <w:sz w:val="17"/>
              </w:rPr>
              <w:t>50.000</w:t>
            </w:r>
          </w:p>
        </w:tc>
        <w:tc>
          <w:tcPr>
            <w:tcW w:w="1994" w:type="dxa"/>
          </w:tcPr>
          <w:p>
            <w:pPr>
              <w:pStyle w:val="TableParagraph"/>
              <w:spacing w:line="191" w:lineRule="exact" w:before="19"/>
              <w:ind w:right="15"/>
              <w:jc w:val="right"/>
              <w:rPr>
                <w:sz w:val="17"/>
              </w:rPr>
            </w:pPr>
            <w:r>
              <w:rPr>
                <w:sz w:val="17"/>
              </w:rPr>
              <w:t>10</w:t>
            </w:r>
          </w:p>
        </w:tc>
        <w:tc>
          <w:tcPr>
            <w:tcW w:w="1916" w:type="dxa"/>
          </w:tcPr>
          <w:p>
            <w:pPr>
              <w:pStyle w:val="TableParagraph"/>
              <w:spacing w:line="191" w:lineRule="exact" w:before="19"/>
              <w:ind w:right="87"/>
              <w:jc w:val="right"/>
              <w:rPr>
                <w:sz w:val="17"/>
              </w:rPr>
            </w:pPr>
            <w:r>
              <w:rPr>
                <w:sz w:val="17"/>
              </w:rPr>
              <w:t>20.000</w:t>
            </w:r>
          </w:p>
        </w:tc>
        <w:tc>
          <w:tcPr>
            <w:tcW w:w="1387" w:type="dxa"/>
          </w:tcPr>
          <w:p>
            <w:pPr>
              <w:pStyle w:val="TableParagraph"/>
              <w:spacing w:line="209" w:lineRule="exact" w:before="1"/>
              <w:ind w:right="78"/>
              <w:jc w:val="right"/>
              <w:rPr>
                <w:rFonts w:ascii="Carlito"/>
                <w:sz w:val="19"/>
              </w:rPr>
            </w:pPr>
            <w:r>
              <w:rPr>
                <w:rFonts w:ascii="Carlito"/>
                <w:w w:val="95"/>
                <w:sz w:val="19"/>
              </w:rPr>
              <w:t>1.667</w:t>
            </w:r>
          </w:p>
        </w:tc>
      </w:tr>
      <w:tr>
        <w:trPr>
          <w:trHeight w:val="230" w:hRule="atLeast"/>
        </w:trPr>
        <w:tc>
          <w:tcPr>
            <w:tcW w:w="878" w:type="dxa"/>
          </w:tcPr>
          <w:p>
            <w:pPr>
              <w:pStyle w:val="TableParagraph"/>
              <w:spacing w:line="191" w:lineRule="exact" w:before="19"/>
              <w:ind w:right="8"/>
              <w:jc w:val="right"/>
              <w:rPr>
                <w:sz w:val="17"/>
              </w:rPr>
            </w:pPr>
            <w:r>
              <w:rPr>
                <w:sz w:val="17"/>
              </w:rPr>
              <w:t>12</w:t>
            </w:r>
          </w:p>
        </w:tc>
        <w:tc>
          <w:tcPr>
            <w:tcW w:w="2641" w:type="dxa"/>
          </w:tcPr>
          <w:p>
            <w:pPr>
              <w:pStyle w:val="TableParagraph"/>
              <w:spacing w:line="191" w:lineRule="exact" w:before="19"/>
              <w:ind w:left="30"/>
              <w:rPr>
                <w:sz w:val="17"/>
              </w:rPr>
            </w:pPr>
            <w:r>
              <w:rPr>
                <w:sz w:val="17"/>
              </w:rPr>
              <w:t>Wajan</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2"/>
              <w:jc w:val="right"/>
              <w:rPr>
                <w:sz w:val="17"/>
              </w:rPr>
            </w:pPr>
            <w:r>
              <w:rPr>
                <w:sz w:val="17"/>
              </w:rPr>
              <w:t>100.000</w:t>
            </w:r>
          </w:p>
        </w:tc>
        <w:tc>
          <w:tcPr>
            <w:tcW w:w="1416" w:type="dxa"/>
          </w:tcPr>
          <w:p>
            <w:pPr>
              <w:pStyle w:val="TableParagraph"/>
              <w:spacing w:line="191" w:lineRule="exact" w:before="18"/>
              <w:ind w:right="14"/>
              <w:jc w:val="right"/>
              <w:rPr>
                <w:sz w:val="17"/>
              </w:rPr>
            </w:pPr>
            <w:r>
              <w:rPr>
                <w:sz w:val="17"/>
              </w:rPr>
              <w:t>20.000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83"/>
              <w:jc w:val="right"/>
              <w:rPr>
                <w:sz w:val="17"/>
              </w:rPr>
            </w:pPr>
            <w:r>
              <w:rPr>
                <w:sz w:val="17"/>
              </w:rPr>
              <w:t>8.000</w:t>
            </w:r>
          </w:p>
        </w:tc>
        <w:tc>
          <w:tcPr>
            <w:tcW w:w="1387" w:type="dxa"/>
          </w:tcPr>
          <w:p>
            <w:pPr>
              <w:pStyle w:val="TableParagraph"/>
              <w:spacing w:line="209" w:lineRule="exact"/>
              <w:ind w:right="79"/>
              <w:jc w:val="right"/>
              <w:rPr>
                <w:rFonts w:ascii="Carlito"/>
                <w:sz w:val="19"/>
              </w:rPr>
            </w:pPr>
            <w:r>
              <w:rPr>
                <w:rFonts w:ascii="Carlito"/>
                <w:w w:val="95"/>
                <w:sz w:val="19"/>
              </w:rPr>
              <w:t>667</w:t>
            </w:r>
          </w:p>
        </w:tc>
      </w:tr>
      <w:tr>
        <w:trPr>
          <w:trHeight w:val="230" w:hRule="atLeast"/>
        </w:trPr>
        <w:tc>
          <w:tcPr>
            <w:tcW w:w="878" w:type="dxa"/>
          </w:tcPr>
          <w:p>
            <w:pPr>
              <w:pStyle w:val="TableParagraph"/>
              <w:spacing w:line="191" w:lineRule="exact" w:before="19"/>
              <w:ind w:right="8"/>
              <w:jc w:val="right"/>
              <w:rPr>
                <w:sz w:val="17"/>
              </w:rPr>
            </w:pPr>
            <w:r>
              <w:rPr>
                <w:sz w:val="17"/>
              </w:rPr>
              <w:t>13</w:t>
            </w:r>
          </w:p>
        </w:tc>
        <w:tc>
          <w:tcPr>
            <w:tcW w:w="2641" w:type="dxa"/>
          </w:tcPr>
          <w:p>
            <w:pPr>
              <w:pStyle w:val="TableParagraph"/>
              <w:spacing w:line="191" w:lineRule="exact" w:before="19"/>
              <w:ind w:left="30"/>
              <w:rPr>
                <w:sz w:val="17"/>
              </w:rPr>
            </w:pPr>
            <w:r>
              <w:rPr>
                <w:sz w:val="17"/>
              </w:rPr>
              <w:t>Timbangan biasa</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2"/>
              <w:jc w:val="right"/>
              <w:rPr>
                <w:sz w:val="17"/>
              </w:rPr>
            </w:pPr>
            <w:r>
              <w:rPr>
                <w:sz w:val="17"/>
              </w:rPr>
              <w:t>170.000</w:t>
            </w:r>
          </w:p>
        </w:tc>
        <w:tc>
          <w:tcPr>
            <w:tcW w:w="1416" w:type="dxa"/>
          </w:tcPr>
          <w:p>
            <w:pPr>
              <w:pStyle w:val="TableParagraph"/>
              <w:spacing w:line="191" w:lineRule="exact" w:before="18"/>
              <w:ind w:right="14"/>
              <w:jc w:val="right"/>
              <w:rPr>
                <w:sz w:val="17"/>
              </w:rPr>
            </w:pPr>
            <w:r>
              <w:rPr>
                <w:sz w:val="17"/>
              </w:rPr>
              <w:t>50.000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87"/>
              <w:jc w:val="right"/>
              <w:rPr>
                <w:sz w:val="17"/>
              </w:rPr>
            </w:pPr>
            <w:r>
              <w:rPr>
                <w:sz w:val="17"/>
              </w:rPr>
              <w:t>12.000</w:t>
            </w:r>
          </w:p>
        </w:tc>
        <w:tc>
          <w:tcPr>
            <w:tcW w:w="1387" w:type="dxa"/>
          </w:tcPr>
          <w:p>
            <w:pPr>
              <w:pStyle w:val="TableParagraph"/>
              <w:spacing w:line="209" w:lineRule="exact"/>
              <w:ind w:right="78"/>
              <w:jc w:val="right"/>
              <w:rPr>
                <w:rFonts w:ascii="Carlito"/>
                <w:sz w:val="19"/>
              </w:rPr>
            </w:pPr>
            <w:r>
              <w:rPr>
                <w:rFonts w:ascii="Carlito"/>
                <w:w w:val="95"/>
                <w:sz w:val="19"/>
              </w:rPr>
              <w:t>1.000</w:t>
            </w:r>
          </w:p>
        </w:tc>
      </w:tr>
      <w:tr>
        <w:trPr>
          <w:trHeight w:val="230" w:hRule="atLeast"/>
        </w:trPr>
        <w:tc>
          <w:tcPr>
            <w:tcW w:w="878" w:type="dxa"/>
          </w:tcPr>
          <w:p>
            <w:pPr>
              <w:pStyle w:val="TableParagraph"/>
              <w:spacing w:line="191" w:lineRule="exact" w:before="19"/>
              <w:ind w:right="8"/>
              <w:jc w:val="right"/>
              <w:rPr>
                <w:sz w:val="17"/>
              </w:rPr>
            </w:pPr>
            <w:r>
              <w:rPr>
                <w:sz w:val="17"/>
              </w:rPr>
              <w:t>14</w:t>
            </w:r>
          </w:p>
        </w:tc>
        <w:tc>
          <w:tcPr>
            <w:tcW w:w="2641" w:type="dxa"/>
          </w:tcPr>
          <w:p>
            <w:pPr>
              <w:pStyle w:val="TableParagraph"/>
              <w:spacing w:line="191" w:lineRule="exact" w:before="19"/>
              <w:ind w:left="30"/>
              <w:rPr>
                <w:sz w:val="17"/>
              </w:rPr>
            </w:pPr>
            <w:r>
              <w:rPr>
                <w:sz w:val="17"/>
              </w:rPr>
              <w:t>Timbangan digital</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3"/>
              <w:jc w:val="right"/>
              <w:rPr>
                <w:sz w:val="17"/>
              </w:rPr>
            </w:pPr>
            <w:r>
              <w:rPr>
                <w:sz w:val="17"/>
              </w:rPr>
              <w:t>4.000.000</w:t>
            </w:r>
          </w:p>
        </w:tc>
        <w:tc>
          <w:tcPr>
            <w:tcW w:w="1416" w:type="dxa"/>
          </w:tcPr>
          <w:p>
            <w:pPr>
              <w:pStyle w:val="TableParagraph"/>
              <w:spacing w:line="191" w:lineRule="exact" w:before="19"/>
              <w:ind w:right="14"/>
              <w:jc w:val="right"/>
              <w:rPr>
                <w:sz w:val="17"/>
              </w:rPr>
            </w:pPr>
            <w:r>
              <w:rPr>
                <w:sz w:val="17"/>
              </w:rPr>
              <w:t>800.000</w:t>
            </w:r>
          </w:p>
        </w:tc>
        <w:tc>
          <w:tcPr>
            <w:tcW w:w="1994" w:type="dxa"/>
          </w:tcPr>
          <w:p>
            <w:pPr>
              <w:pStyle w:val="TableParagraph"/>
              <w:spacing w:line="191" w:lineRule="exact" w:before="19"/>
              <w:ind w:right="15"/>
              <w:jc w:val="right"/>
              <w:rPr>
                <w:sz w:val="17"/>
              </w:rPr>
            </w:pPr>
            <w:r>
              <w:rPr>
                <w:sz w:val="17"/>
              </w:rPr>
              <w:t>10</w:t>
            </w:r>
          </w:p>
        </w:tc>
        <w:tc>
          <w:tcPr>
            <w:tcW w:w="1916" w:type="dxa"/>
          </w:tcPr>
          <w:p>
            <w:pPr>
              <w:pStyle w:val="TableParagraph"/>
              <w:spacing w:line="191" w:lineRule="exact" w:before="19"/>
              <w:ind w:right="91"/>
              <w:jc w:val="right"/>
              <w:rPr>
                <w:sz w:val="17"/>
              </w:rPr>
            </w:pPr>
            <w:r>
              <w:rPr>
                <w:sz w:val="17"/>
              </w:rPr>
              <w:t>320.000</w:t>
            </w:r>
          </w:p>
        </w:tc>
        <w:tc>
          <w:tcPr>
            <w:tcW w:w="1387" w:type="dxa"/>
          </w:tcPr>
          <w:p>
            <w:pPr>
              <w:pStyle w:val="TableParagraph"/>
              <w:spacing w:line="209" w:lineRule="exact" w:before="1"/>
              <w:ind w:right="78"/>
              <w:jc w:val="right"/>
              <w:rPr>
                <w:rFonts w:ascii="Carlito"/>
                <w:sz w:val="19"/>
              </w:rPr>
            </w:pPr>
            <w:r>
              <w:rPr>
                <w:rFonts w:ascii="Carlito"/>
                <w:sz w:val="19"/>
              </w:rPr>
              <w:t>26.667</w:t>
            </w:r>
          </w:p>
        </w:tc>
      </w:tr>
      <w:tr>
        <w:trPr>
          <w:trHeight w:val="230" w:hRule="atLeast"/>
        </w:trPr>
        <w:tc>
          <w:tcPr>
            <w:tcW w:w="4717" w:type="dxa"/>
            <w:gridSpan w:val="3"/>
          </w:tcPr>
          <w:p>
            <w:pPr>
              <w:pStyle w:val="TableParagraph"/>
              <w:spacing w:before="10"/>
              <w:ind w:left="2001" w:right="1989"/>
              <w:jc w:val="center"/>
              <w:rPr>
                <w:sz w:val="17"/>
              </w:rPr>
            </w:pPr>
            <w:r>
              <w:rPr>
                <w:sz w:val="17"/>
              </w:rPr>
              <w:t>Sub Total</w:t>
            </w:r>
          </w:p>
        </w:tc>
        <w:tc>
          <w:tcPr>
            <w:tcW w:w="1523" w:type="dxa"/>
          </w:tcPr>
          <w:p>
            <w:pPr>
              <w:pStyle w:val="TableParagraph"/>
              <w:spacing w:line="187" w:lineRule="exact" w:before="23"/>
              <w:ind w:right="66"/>
              <w:jc w:val="right"/>
              <w:rPr>
                <w:b/>
                <w:sz w:val="17"/>
              </w:rPr>
            </w:pPr>
            <w:r>
              <w:rPr>
                <w:b/>
                <w:sz w:val="17"/>
              </w:rPr>
              <w:t>581.085.000</w:t>
            </w: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spacing w:line="187" w:lineRule="exact" w:before="23"/>
              <w:ind w:right="99"/>
              <w:jc w:val="right"/>
              <w:rPr>
                <w:b/>
                <w:sz w:val="17"/>
              </w:rPr>
            </w:pPr>
            <w:r>
              <w:rPr>
                <w:b/>
                <w:sz w:val="17"/>
              </w:rPr>
              <w:t>27.365.000</w:t>
            </w:r>
          </w:p>
        </w:tc>
        <w:tc>
          <w:tcPr>
            <w:tcW w:w="1387" w:type="dxa"/>
          </w:tcPr>
          <w:p>
            <w:pPr>
              <w:pStyle w:val="TableParagraph"/>
              <w:spacing w:line="209" w:lineRule="exact"/>
              <w:ind w:right="78"/>
              <w:jc w:val="right"/>
              <w:rPr>
                <w:rFonts w:ascii="Carlito"/>
                <w:sz w:val="19"/>
              </w:rPr>
            </w:pPr>
            <w:r>
              <w:rPr>
                <w:rFonts w:ascii="Carlito"/>
                <w:sz w:val="19"/>
              </w:rPr>
              <w:t>2.280.417</w:t>
            </w:r>
          </w:p>
        </w:tc>
      </w:tr>
      <w:tr>
        <w:trPr>
          <w:trHeight w:val="230" w:hRule="atLeast"/>
        </w:trPr>
        <w:tc>
          <w:tcPr>
            <w:tcW w:w="3519" w:type="dxa"/>
            <w:gridSpan w:val="2"/>
          </w:tcPr>
          <w:p>
            <w:pPr>
              <w:pStyle w:val="TableParagraph"/>
              <w:spacing w:before="14"/>
              <w:ind w:left="30"/>
              <w:rPr>
                <w:b/>
                <w:sz w:val="17"/>
              </w:rPr>
            </w:pPr>
            <w:r>
              <w:rPr>
                <w:b/>
                <w:sz w:val="17"/>
              </w:rPr>
              <w:t>Inventaris Toko/Pabrik</w:t>
            </w:r>
          </w:p>
        </w:tc>
        <w:tc>
          <w:tcPr>
            <w:tcW w:w="1198" w:type="dxa"/>
          </w:tcPr>
          <w:p>
            <w:pPr>
              <w:pStyle w:val="TableParagraph"/>
              <w:rPr>
                <w:sz w:val="16"/>
              </w:rPr>
            </w:pPr>
          </w:p>
        </w:tc>
        <w:tc>
          <w:tcPr>
            <w:tcW w:w="1523" w:type="dxa"/>
          </w:tcPr>
          <w:p>
            <w:pPr>
              <w:pStyle w:val="TableParagraph"/>
              <w:rPr>
                <w:sz w:val="16"/>
              </w:rPr>
            </w:pP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rPr>
                <w:sz w:val="16"/>
              </w:rPr>
            </w:pPr>
          </w:p>
        </w:tc>
        <w:tc>
          <w:tcPr>
            <w:tcW w:w="1387" w:type="dxa"/>
          </w:tcPr>
          <w:p>
            <w:pPr>
              <w:pStyle w:val="TableParagraph"/>
              <w:spacing w:line="209" w:lineRule="exact"/>
              <w:ind w:right="79"/>
              <w:jc w:val="right"/>
              <w:rPr>
                <w:rFonts w:ascii="Carlito"/>
                <w:sz w:val="19"/>
              </w:rPr>
            </w:pPr>
            <w:r>
              <w:rPr>
                <w:rFonts w:ascii="Carlito"/>
                <w:w w:val="99"/>
                <w:sz w:val="19"/>
              </w:rPr>
              <w:t>-</w:t>
            </w:r>
          </w:p>
        </w:tc>
      </w:tr>
      <w:tr>
        <w:trPr>
          <w:trHeight w:val="230" w:hRule="atLeast"/>
        </w:trPr>
        <w:tc>
          <w:tcPr>
            <w:tcW w:w="878" w:type="dxa"/>
          </w:tcPr>
          <w:p>
            <w:pPr>
              <w:pStyle w:val="TableParagraph"/>
              <w:spacing w:line="191" w:lineRule="exact" w:before="19"/>
              <w:ind w:right="8"/>
              <w:jc w:val="right"/>
              <w:rPr>
                <w:sz w:val="17"/>
              </w:rPr>
            </w:pPr>
            <w:r>
              <w:rPr>
                <w:w w:val="101"/>
                <w:sz w:val="17"/>
              </w:rPr>
              <w:t>1</w:t>
            </w:r>
          </w:p>
        </w:tc>
        <w:tc>
          <w:tcPr>
            <w:tcW w:w="2641" w:type="dxa"/>
          </w:tcPr>
          <w:p>
            <w:pPr>
              <w:pStyle w:val="TableParagraph"/>
              <w:spacing w:line="191" w:lineRule="exact" w:before="19"/>
              <w:ind w:left="30"/>
              <w:rPr>
                <w:sz w:val="17"/>
              </w:rPr>
            </w:pPr>
            <w:r>
              <w:rPr>
                <w:sz w:val="17"/>
              </w:rPr>
              <w:t>Bangunan (Milik)</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3"/>
              <w:jc w:val="right"/>
              <w:rPr>
                <w:sz w:val="17"/>
              </w:rPr>
            </w:pPr>
            <w:r>
              <w:rPr>
                <w:color w:val="FF0000"/>
                <w:sz w:val="17"/>
              </w:rPr>
              <w:t>10.000.000</w:t>
            </w:r>
          </w:p>
        </w:tc>
        <w:tc>
          <w:tcPr>
            <w:tcW w:w="1416" w:type="dxa"/>
          </w:tcPr>
          <w:p>
            <w:pPr>
              <w:pStyle w:val="TableParagraph"/>
              <w:spacing w:line="191" w:lineRule="exact" w:before="19"/>
              <w:ind w:right="14"/>
              <w:jc w:val="right"/>
              <w:rPr>
                <w:sz w:val="17"/>
              </w:rPr>
            </w:pPr>
            <w:r>
              <w:rPr>
                <w:sz w:val="17"/>
              </w:rPr>
              <w:t>5.000.000</w:t>
            </w:r>
          </w:p>
        </w:tc>
        <w:tc>
          <w:tcPr>
            <w:tcW w:w="1994" w:type="dxa"/>
          </w:tcPr>
          <w:p>
            <w:pPr>
              <w:pStyle w:val="TableParagraph"/>
              <w:spacing w:line="191" w:lineRule="exact" w:before="19"/>
              <w:ind w:right="15"/>
              <w:jc w:val="right"/>
              <w:rPr>
                <w:sz w:val="17"/>
              </w:rPr>
            </w:pPr>
            <w:r>
              <w:rPr>
                <w:sz w:val="17"/>
              </w:rPr>
              <w:t>50</w:t>
            </w:r>
          </w:p>
        </w:tc>
        <w:tc>
          <w:tcPr>
            <w:tcW w:w="1916" w:type="dxa"/>
          </w:tcPr>
          <w:p>
            <w:pPr>
              <w:pStyle w:val="TableParagraph"/>
              <w:spacing w:line="191" w:lineRule="exact" w:before="19"/>
              <w:ind w:right="91"/>
              <w:jc w:val="right"/>
              <w:rPr>
                <w:sz w:val="17"/>
              </w:rPr>
            </w:pPr>
            <w:r>
              <w:rPr>
                <w:sz w:val="17"/>
              </w:rPr>
              <w:t>100.000</w:t>
            </w:r>
          </w:p>
        </w:tc>
        <w:tc>
          <w:tcPr>
            <w:tcW w:w="1387" w:type="dxa"/>
          </w:tcPr>
          <w:p>
            <w:pPr>
              <w:pStyle w:val="TableParagraph"/>
              <w:spacing w:line="209" w:lineRule="exact" w:before="1"/>
              <w:ind w:right="78"/>
              <w:jc w:val="right"/>
              <w:rPr>
                <w:rFonts w:ascii="Carlito"/>
                <w:sz w:val="19"/>
              </w:rPr>
            </w:pPr>
            <w:r>
              <w:rPr>
                <w:rFonts w:ascii="Carlito"/>
                <w:w w:val="95"/>
                <w:sz w:val="19"/>
              </w:rPr>
              <w:t>8.333</w:t>
            </w:r>
          </w:p>
        </w:tc>
      </w:tr>
      <w:tr>
        <w:trPr>
          <w:trHeight w:val="230" w:hRule="atLeast"/>
        </w:trPr>
        <w:tc>
          <w:tcPr>
            <w:tcW w:w="878" w:type="dxa"/>
          </w:tcPr>
          <w:p>
            <w:pPr>
              <w:pStyle w:val="TableParagraph"/>
              <w:spacing w:line="191" w:lineRule="exact" w:before="18"/>
              <w:ind w:right="11"/>
              <w:jc w:val="right"/>
              <w:rPr>
                <w:sz w:val="17"/>
              </w:rPr>
            </w:pPr>
            <w:r>
              <w:rPr>
                <w:sz w:val="17"/>
              </w:rPr>
              <w:t>2.</w:t>
            </w:r>
          </w:p>
        </w:tc>
        <w:tc>
          <w:tcPr>
            <w:tcW w:w="2641" w:type="dxa"/>
          </w:tcPr>
          <w:p>
            <w:pPr>
              <w:pStyle w:val="TableParagraph"/>
              <w:spacing w:line="191" w:lineRule="exact" w:before="18"/>
              <w:ind w:left="30"/>
              <w:rPr>
                <w:sz w:val="17"/>
              </w:rPr>
            </w:pPr>
            <w:r>
              <w:rPr>
                <w:sz w:val="17"/>
              </w:rPr>
              <w:t>Meja Stainles</w:t>
            </w:r>
          </w:p>
        </w:tc>
        <w:tc>
          <w:tcPr>
            <w:tcW w:w="1198" w:type="dxa"/>
          </w:tcPr>
          <w:p>
            <w:pPr>
              <w:pStyle w:val="TableParagraph"/>
              <w:spacing w:line="191" w:lineRule="exact" w:before="18"/>
              <w:ind w:right="10"/>
              <w:jc w:val="right"/>
              <w:rPr>
                <w:sz w:val="17"/>
              </w:rPr>
            </w:pPr>
            <w:r>
              <w:rPr>
                <w:w w:val="101"/>
                <w:sz w:val="17"/>
              </w:rPr>
              <w:t>3</w:t>
            </w:r>
          </w:p>
        </w:tc>
        <w:tc>
          <w:tcPr>
            <w:tcW w:w="1523" w:type="dxa"/>
          </w:tcPr>
          <w:p>
            <w:pPr>
              <w:pStyle w:val="TableParagraph"/>
              <w:spacing w:line="191" w:lineRule="exact" w:before="18"/>
              <w:ind w:right="13"/>
              <w:jc w:val="right"/>
              <w:rPr>
                <w:sz w:val="17"/>
              </w:rPr>
            </w:pPr>
            <w:r>
              <w:rPr>
                <w:sz w:val="17"/>
              </w:rPr>
              <w:t>4.000.000</w:t>
            </w:r>
          </w:p>
        </w:tc>
        <w:tc>
          <w:tcPr>
            <w:tcW w:w="1416" w:type="dxa"/>
          </w:tcPr>
          <w:p>
            <w:pPr>
              <w:pStyle w:val="TableParagraph"/>
              <w:spacing w:line="191" w:lineRule="exact" w:before="18"/>
              <w:ind w:right="14"/>
              <w:jc w:val="right"/>
              <w:rPr>
                <w:sz w:val="17"/>
              </w:rPr>
            </w:pPr>
            <w:r>
              <w:rPr>
                <w:sz w:val="17"/>
              </w:rPr>
              <w:t>400.000</w:t>
            </w:r>
          </w:p>
        </w:tc>
        <w:tc>
          <w:tcPr>
            <w:tcW w:w="1994" w:type="dxa"/>
          </w:tcPr>
          <w:p>
            <w:pPr>
              <w:pStyle w:val="TableParagraph"/>
              <w:spacing w:line="191" w:lineRule="exact" w:before="18"/>
              <w:ind w:right="15"/>
              <w:jc w:val="right"/>
              <w:rPr>
                <w:sz w:val="17"/>
              </w:rPr>
            </w:pPr>
            <w:r>
              <w:rPr>
                <w:sz w:val="17"/>
              </w:rPr>
              <w:t>20</w:t>
            </w:r>
          </w:p>
        </w:tc>
        <w:tc>
          <w:tcPr>
            <w:tcW w:w="1916" w:type="dxa"/>
          </w:tcPr>
          <w:p>
            <w:pPr>
              <w:pStyle w:val="TableParagraph"/>
              <w:spacing w:line="191" w:lineRule="exact" w:before="18"/>
              <w:ind w:right="91"/>
              <w:jc w:val="right"/>
              <w:rPr>
                <w:sz w:val="17"/>
              </w:rPr>
            </w:pPr>
            <w:r>
              <w:rPr>
                <w:sz w:val="17"/>
              </w:rPr>
              <w:t>540.000</w:t>
            </w:r>
          </w:p>
        </w:tc>
        <w:tc>
          <w:tcPr>
            <w:tcW w:w="1387" w:type="dxa"/>
          </w:tcPr>
          <w:p>
            <w:pPr>
              <w:pStyle w:val="TableParagraph"/>
              <w:spacing w:line="209" w:lineRule="exact"/>
              <w:ind w:right="78"/>
              <w:jc w:val="right"/>
              <w:rPr>
                <w:rFonts w:ascii="Carlito"/>
                <w:sz w:val="19"/>
              </w:rPr>
            </w:pPr>
            <w:r>
              <w:rPr>
                <w:rFonts w:ascii="Carlito"/>
                <w:sz w:val="19"/>
              </w:rPr>
              <w:t>45.000</w:t>
            </w:r>
          </w:p>
        </w:tc>
      </w:tr>
      <w:tr>
        <w:trPr>
          <w:trHeight w:val="230" w:hRule="atLeast"/>
        </w:trPr>
        <w:tc>
          <w:tcPr>
            <w:tcW w:w="878" w:type="dxa"/>
          </w:tcPr>
          <w:p>
            <w:pPr>
              <w:pStyle w:val="TableParagraph"/>
              <w:spacing w:line="191" w:lineRule="exact" w:before="18"/>
              <w:ind w:right="11"/>
              <w:jc w:val="right"/>
              <w:rPr>
                <w:sz w:val="17"/>
              </w:rPr>
            </w:pPr>
            <w:r>
              <w:rPr>
                <w:sz w:val="17"/>
              </w:rPr>
              <w:t>3.</w:t>
            </w:r>
          </w:p>
        </w:tc>
        <w:tc>
          <w:tcPr>
            <w:tcW w:w="2641" w:type="dxa"/>
          </w:tcPr>
          <w:p>
            <w:pPr>
              <w:pStyle w:val="TableParagraph"/>
              <w:spacing w:line="191" w:lineRule="exact" w:before="18"/>
              <w:ind w:left="30"/>
              <w:rPr>
                <w:sz w:val="17"/>
              </w:rPr>
            </w:pPr>
            <w:r>
              <w:rPr>
                <w:sz w:val="17"/>
              </w:rPr>
              <w:t>Inventaris toko</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1.000.000</w:t>
            </w:r>
          </w:p>
        </w:tc>
        <w:tc>
          <w:tcPr>
            <w:tcW w:w="1416" w:type="dxa"/>
          </w:tcPr>
          <w:p>
            <w:pPr>
              <w:pStyle w:val="TableParagraph"/>
              <w:spacing w:line="191" w:lineRule="exact" w:before="18"/>
              <w:ind w:right="14"/>
              <w:jc w:val="right"/>
              <w:rPr>
                <w:sz w:val="17"/>
              </w:rPr>
            </w:pPr>
            <w:r>
              <w:rPr>
                <w:sz w:val="17"/>
              </w:rPr>
              <w:t>200.000</w:t>
            </w:r>
          </w:p>
        </w:tc>
        <w:tc>
          <w:tcPr>
            <w:tcW w:w="1994" w:type="dxa"/>
          </w:tcPr>
          <w:p>
            <w:pPr>
              <w:pStyle w:val="TableParagraph"/>
              <w:spacing w:line="191" w:lineRule="exact" w:before="18"/>
              <w:ind w:right="15"/>
              <w:jc w:val="right"/>
              <w:rPr>
                <w:sz w:val="17"/>
              </w:rPr>
            </w:pPr>
            <w:r>
              <w:rPr>
                <w:sz w:val="17"/>
              </w:rPr>
              <w:t>10</w:t>
            </w:r>
          </w:p>
        </w:tc>
        <w:tc>
          <w:tcPr>
            <w:tcW w:w="1916" w:type="dxa"/>
          </w:tcPr>
          <w:p>
            <w:pPr>
              <w:pStyle w:val="TableParagraph"/>
              <w:spacing w:line="191" w:lineRule="exact" w:before="18"/>
              <w:ind w:right="87"/>
              <w:jc w:val="right"/>
              <w:rPr>
                <w:sz w:val="17"/>
              </w:rPr>
            </w:pPr>
            <w:r>
              <w:rPr>
                <w:sz w:val="17"/>
              </w:rPr>
              <w:t>80.000</w:t>
            </w:r>
          </w:p>
        </w:tc>
        <w:tc>
          <w:tcPr>
            <w:tcW w:w="1387" w:type="dxa"/>
          </w:tcPr>
          <w:p>
            <w:pPr>
              <w:pStyle w:val="TableParagraph"/>
              <w:spacing w:line="209" w:lineRule="exact"/>
              <w:ind w:right="78"/>
              <w:jc w:val="right"/>
              <w:rPr>
                <w:rFonts w:ascii="Carlito"/>
                <w:sz w:val="19"/>
              </w:rPr>
            </w:pPr>
            <w:r>
              <w:rPr>
                <w:rFonts w:ascii="Carlito"/>
                <w:w w:val="95"/>
                <w:sz w:val="19"/>
              </w:rPr>
              <w:t>6.667</w:t>
            </w:r>
          </w:p>
        </w:tc>
      </w:tr>
      <w:tr>
        <w:trPr>
          <w:trHeight w:val="230" w:hRule="atLeast"/>
        </w:trPr>
        <w:tc>
          <w:tcPr>
            <w:tcW w:w="878" w:type="dxa"/>
          </w:tcPr>
          <w:p>
            <w:pPr>
              <w:pStyle w:val="TableParagraph"/>
              <w:spacing w:line="191" w:lineRule="exact" w:before="19"/>
              <w:ind w:right="11"/>
              <w:jc w:val="right"/>
              <w:rPr>
                <w:sz w:val="17"/>
              </w:rPr>
            </w:pPr>
            <w:r>
              <w:rPr>
                <w:sz w:val="17"/>
              </w:rPr>
              <w:t>4.</w:t>
            </w:r>
          </w:p>
        </w:tc>
        <w:tc>
          <w:tcPr>
            <w:tcW w:w="2641" w:type="dxa"/>
          </w:tcPr>
          <w:p>
            <w:pPr>
              <w:pStyle w:val="TableParagraph"/>
              <w:spacing w:line="191" w:lineRule="exact" w:before="19"/>
              <w:ind w:left="30"/>
              <w:rPr>
                <w:sz w:val="17"/>
              </w:rPr>
            </w:pPr>
            <w:r>
              <w:rPr>
                <w:sz w:val="17"/>
              </w:rPr>
              <w:t>Rak Pajangan</w:t>
            </w:r>
          </w:p>
        </w:tc>
        <w:tc>
          <w:tcPr>
            <w:tcW w:w="1198" w:type="dxa"/>
          </w:tcPr>
          <w:p>
            <w:pPr>
              <w:pStyle w:val="TableParagraph"/>
              <w:spacing w:line="191" w:lineRule="exact" w:before="19"/>
              <w:ind w:right="10"/>
              <w:jc w:val="right"/>
              <w:rPr>
                <w:sz w:val="17"/>
              </w:rPr>
            </w:pPr>
            <w:r>
              <w:rPr>
                <w:w w:val="101"/>
                <w:sz w:val="17"/>
              </w:rPr>
              <w:t>1</w:t>
            </w:r>
          </w:p>
        </w:tc>
        <w:tc>
          <w:tcPr>
            <w:tcW w:w="1523" w:type="dxa"/>
          </w:tcPr>
          <w:p>
            <w:pPr>
              <w:pStyle w:val="TableParagraph"/>
              <w:spacing w:line="191" w:lineRule="exact" w:before="19"/>
              <w:ind w:right="13"/>
              <w:jc w:val="right"/>
              <w:rPr>
                <w:sz w:val="17"/>
              </w:rPr>
            </w:pPr>
            <w:r>
              <w:rPr>
                <w:sz w:val="17"/>
              </w:rPr>
              <w:t>7.000.000</w:t>
            </w:r>
          </w:p>
        </w:tc>
        <w:tc>
          <w:tcPr>
            <w:tcW w:w="1416" w:type="dxa"/>
          </w:tcPr>
          <w:p>
            <w:pPr>
              <w:pStyle w:val="TableParagraph"/>
              <w:spacing w:line="191" w:lineRule="exact" w:before="19"/>
              <w:ind w:right="14"/>
              <w:jc w:val="right"/>
              <w:rPr>
                <w:sz w:val="17"/>
              </w:rPr>
            </w:pPr>
            <w:r>
              <w:rPr>
                <w:sz w:val="17"/>
              </w:rPr>
              <w:t>700.000</w:t>
            </w:r>
          </w:p>
        </w:tc>
        <w:tc>
          <w:tcPr>
            <w:tcW w:w="1994" w:type="dxa"/>
          </w:tcPr>
          <w:p>
            <w:pPr>
              <w:pStyle w:val="TableParagraph"/>
              <w:spacing w:line="191" w:lineRule="exact" w:before="19"/>
              <w:ind w:right="15"/>
              <w:jc w:val="right"/>
              <w:rPr>
                <w:sz w:val="17"/>
              </w:rPr>
            </w:pPr>
            <w:r>
              <w:rPr>
                <w:sz w:val="17"/>
              </w:rPr>
              <w:t>20</w:t>
            </w:r>
          </w:p>
        </w:tc>
        <w:tc>
          <w:tcPr>
            <w:tcW w:w="1916" w:type="dxa"/>
          </w:tcPr>
          <w:p>
            <w:pPr>
              <w:pStyle w:val="TableParagraph"/>
              <w:spacing w:line="191" w:lineRule="exact" w:before="19"/>
              <w:ind w:right="91"/>
              <w:jc w:val="right"/>
              <w:rPr>
                <w:sz w:val="17"/>
              </w:rPr>
            </w:pPr>
            <w:r>
              <w:rPr>
                <w:sz w:val="17"/>
              </w:rPr>
              <w:t>315.000</w:t>
            </w:r>
          </w:p>
        </w:tc>
        <w:tc>
          <w:tcPr>
            <w:tcW w:w="1387" w:type="dxa"/>
          </w:tcPr>
          <w:p>
            <w:pPr>
              <w:pStyle w:val="TableParagraph"/>
              <w:spacing w:line="209" w:lineRule="exact" w:before="1"/>
              <w:ind w:right="78"/>
              <w:jc w:val="right"/>
              <w:rPr>
                <w:rFonts w:ascii="Carlito"/>
                <w:sz w:val="19"/>
              </w:rPr>
            </w:pPr>
            <w:r>
              <w:rPr>
                <w:rFonts w:ascii="Carlito"/>
                <w:sz w:val="19"/>
              </w:rPr>
              <w:t>26.250</w:t>
            </w:r>
          </w:p>
        </w:tc>
      </w:tr>
      <w:tr>
        <w:trPr>
          <w:trHeight w:val="229" w:hRule="atLeast"/>
        </w:trPr>
        <w:tc>
          <w:tcPr>
            <w:tcW w:w="4717" w:type="dxa"/>
            <w:gridSpan w:val="3"/>
          </w:tcPr>
          <w:p>
            <w:pPr>
              <w:pStyle w:val="TableParagraph"/>
              <w:spacing w:before="10"/>
              <w:ind w:left="2001" w:right="1989"/>
              <w:jc w:val="center"/>
              <w:rPr>
                <w:sz w:val="17"/>
              </w:rPr>
            </w:pPr>
            <w:r>
              <w:rPr>
                <w:sz w:val="17"/>
              </w:rPr>
              <w:t>Sub Total</w:t>
            </w:r>
          </w:p>
        </w:tc>
        <w:tc>
          <w:tcPr>
            <w:tcW w:w="1523" w:type="dxa"/>
          </w:tcPr>
          <w:p>
            <w:pPr>
              <w:pStyle w:val="TableParagraph"/>
              <w:spacing w:line="187" w:lineRule="exact" w:before="23"/>
              <w:ind w:right="13"/>
              <w:jc w:val="right"/>
              <w:rPr>
                <w:b/>
                <w:sz w:val="17"/>
              </w:rPr>
            </w:pPr>
            <w:r>
              <w:rPr>
                <w:b/>
                <w:sz w:val="17"/>
              </w:rPr>
              <w:t>22.000.000</w:t>
            </w: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spacing w:line="187" w:lineRule="exact" w:before="23"/>
              <w:ind w:right="17"/>
              <w:jc w:val="right"/>
              <w:rPr>
                <w:b/>
                <w:sz w:val="17"/>
              </w:rPr>
            </w:pPr>
            <w:r>
              <w:rPr>
                <w:b/>
                <w:sz w:val="17"/>
              </w:rPr>
              <w:t>1.035.000</w:t>
            </w:r>
          </w:p>
        </w:tc>
        <w:tc>
          <w:tcPr>
            <w:tcW w:w="1387" w:type="dxa"/>
          </w:tcPr>
          <w:p>
            <w:pPr>
              <w:pStyle w:val="TableParagraph"/>
              <w:spacing w:line="209" w:lineRule="exact"/>
              <w:ind w:right="78"/>
              <w:jc w:val="right"/>
              <w:rPr>
                <w:rFonts w:ascii="Carlito"/>
                <w:sz w:val="19"/>
              </w:rPr>
            </w:pPr>
            <w:r>
              <w:rPr>
                <w:rFonts w:ascii="Carlito"/>
                <w:sz w:val="19"/>
              </w:rPr>
              <w:t>86.250</w:t>
            </w:r>
          </w:p>
        </w:tc>
      </w:tr>
      <w:tr>
        <w:trPr>
          <w:trHeight w:val="230" w:hRule="atLeast"/>
        </w:trPr>
        <w:tc>
          <w:tcPr>
            <w:tcW w:w="3519" w:type="dxa"/>
            <w:gridSpan w:val="2"/>
          </w:tcPr>
          <w:p>
            <w:pPr>
              <w:pStyle w:val="TableParagraph"/>
              <w:spacing w:before="14"/>
              <w:ind w:left="30"/>
              <w:rPr>
                <w:b/>
                <w:sz w:val="17"/>
              </w:rPr>
            </w:pPr>
            <w:r>
              <w:rPr>
                <w:b/>
                <w:sz w:val="17"/>
              </w:rPr>
              <w:t>Kendaraan Operasional</w:t>
            </w:r>
          </w:p>
        </w:tc>
        <w:tc>
          <w:tcPr>
            <w:tcW w:w="1198" w:type="dxa"/>
          </w:tcPr>
          <w:p>
            <w:pPr>
              <w:pStyle w:val="TableParagraph"/>
              <w:rPr>
                <w:sz w:val="16"/>
              </w:rPr>
            </w:pPr>
          </w:p>
        </w:tc>
        <w:tc>
          <w:tcPr>
            <w:tcW w:w="1523" w:type="dxa"/>
          </w:tcPr>
          <w:p>
            <w:pPr>
              <w:pStyle w:val="TableParagraph"/>
              <w:rPr>
                <w:sz w:val="16"/>
              </w:rPr>
            </w:pP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rPr>
                <w:sz w:val="16"/>
              </w:rPr>
            </w:pPr>
          </w:p>
        </w:tc>
        <w:tc>
          <w:tcPr>
            <w:tcW w:w="1387" w:type="dxa"/>
          </w:tcPr>
          <w:p>
            <w:pPr>
              <w:pStyle w:val="TableParagraph"/>
              <w:spacing w:line="209" w:lineRule="exact"/>
              <w:ind w:right="79"/>
              <w:jc w:val="right"/>
              <w:rPr>
                <w:rFonts w:ascii="Carlito"/>
                <w:sz w:val="19"/>
              </w:rPr>
            </w:pPr>
            <w:r>
              <w:rPr>
                <w:rFonts w:ascii="Carlito"/>
                <w:w w:val="99"/>
                <w:sz w:val="19"/>
              </w:rPr>
              <w:t>-</w:t>
            </w:r>
          </w:p>
        </w:tc>
      </w:tr>
      <w:tr>
        <w:trPr>
          <w:trHeight w:val="230" w:hRule="atLeast"/>
        </w:trPr>
        <w:tc>
          <w:tcPr>
            <w:tcW w:w="878" w:type="dxa"/>
          </w:tcPr>
          <w:p>
            <w:pPr>
              <w:pStyle w:val="TableParagraph"/>
              <w:spacing w:line="191" w:lineRule="exact" w:before="19"/>
              <w:ind w:right="8"/>
              <w:jc w:val="right"/>
              <w:rPr>
                <w:sz w:val="17"/>
              </w:rPr>
            </w:pPr>
            <w:r>
              <w:rPr>
                <w:w w:val="101"/>
                <w:sz w:val="17"/>
              </w:rPr>
              <w:t>1</w:t>
            </w:r>
          </w:p>
        </w:tc>
        <w:tc>
          <w:tcPr>
            <w:tcW w:w="2641" w:type="dxa"/>
          </w:tcPr>
          <w:p>
            <w:pPr>
              <w:pStyle w:val="TableParagraph"/>
              <w:spacing w:line="191" w:lineRule="exact" w:before="19"/>
              <w:ind w:left="30"/>
              <w:rPr>
                <w:sz w:val="17"/>
              </w:rPr>
            </w:pPr>
            <w:r>
              <w:rPr>
                <w:sz w:val="17"/>
              </w:rPr>
              <w:t>Motor</w:t>
            </w:r>
          </w:p>
        </w:tc>
        <w:tc>
          <w:tcPr>
            <w:tcW w:w="1198" w:type="dxa"/>
          </w:tcPr>
          <w:p>
            <w:pPr>
              <w:pStyle w:val="TableParagraph"/>
              <w:spacing w:line="191" w:lineRule="exact" w:before="19"/>
              <w:ind w:right="10"/>
              <w:jc w:val="right"/>
              <w:rPr>
                <w:sz w:val="17"/>
              </w:rPr>
            </w:pPr>
            <w:r>
              <w:rPr>
                <w:w w:val="101"/>
                <w:sz w:val="17"/>
              </w:rPr>
              <w:t>2</w:t>
            </w:r>
          </w:p>
        </w:tc>
        <w:tc>
          <w:tcPr>
            <w:tcW w:w="1523" w:type="dxa"/>
          </w:tcPr>
          <w:p>
            <w:pPr>
              <w:pStyle w:val="TableParagraph"/>
              <w:spacing w:line="191" w:lineRule="exact" w:before="19"/>
              <w:ind w:right="13"/>
              <w:jc w:val="right"/>
              <w:rPr>
                <w:sz w:val="17"/>
              </w:rPr>
            </w:pPr>
            <w:r>
              <w:rPr>
                <w:sz w:val="17"/>
              </w:rPr>
              <w:t>7.500.000</w:t>
            </w:r>
          </w:p>
        </w:tc>
        <w:tc>
          <w:tcPr>
            <w:tcW w:w="1416" w:type="dxa"/>
          </w:tcPr>
          <w:p>
            <w:pPr>
              <w:pStyle w:val="TableParagraph"/>
              <w:spacing w:line="191" w:lineRule="exact" w:before="19"/>
              <w:ind w:right="14"/>
              <w:jc w:val="right"/>
              <w:rPr>
                <w:sz w:val="17"/>
              </w:rPr>
            </w:pPr>
            <w:r>
              <w:rPr>
                <w:sz w:val="17"/>
              </w:rPr>
              <w:t>4.000.000</w:t>
            </w:r>
          </w:p>
        </w:tc>
        <w:tc>
          <w:tcPr>
            <w:tcW w:w="1994" w:type="dxa"/>
          </w:tcPr>
          <w:p>
            <w:pPr>
              <w:pStyle w:val="TableParagraph"/>
              <w:spacing w:line="191" w:lineRule="exact" w:before="19"/>
              <w:ind w:right="15"/>
              <w:jc w:val="right"/>
              <w:rPr>
                <w:sz w:val="17"/>
              </w:rPr>
            </w:pPr>
            <w:r>
              <w:rPr>
                <w:w w:val="101"/>
                <w:sz w:val="17"/>
              </w:rPr>
              <w:t>5</w:t>
            </w:r>
          </w:p>
        </w:tc>
        <w:tc>
          <w:tcPr>
            <w:tcW w:w="1916" w:type="dxa"/>
          </w:tcPr>
          <w:p>
            <w:pPr>
              <w:pStyle w:val="TableParagraph"/>
              <w:spacing w:line="191" w:lineRule="exact" w:before="19"/>
              <w:ind w:right="95"/>
              <w:jc w:val="right"/>
              <w:rPr>
                <w:sz w:val="17"/>
              </w:rPr>
            </w:pPr>
            <w:r>
              <w:rPr>
                <w:sz w:val="17"/>
              </w:rPr>
              <w:t>1.400.000</w:t>
            </w:r>
          </w:p>
        </w:tc>
        <w:tc>
          <w:tcPr>
            <w:tcW w:w="1387" w:type="dxa"/>
          </w:tcPr>
          <w:p>
            <w:pPr>
              <w:pStyle w:val="TableParagraph"/>
              <w:spacing w:line="209" w:lineRule="exact" w:before="1"/>
              <w:ind w:right="78"/>
              <w:jc w:val="right"/>
              <w:rPr>
                <w:rFonts w:ascii="Carlito"/>
                <w:sz w:val="19"/>
              </w:rPr>
            </w:pPr>
            <w:r>
              <w:rPr>
                <w:rFonts w:ascii="Carlito"/>
                <w:sz w:val="19"/>
              </w:rPr>
              <w:t>116.667</w:t>
            </w:r>
          </w:p>
        </w:tc>
      </w:tr>
      <w:tr>
        <w:trPr>
          <w:trHeight w:val="229" w:hRule="atLeast"/>
        </w:trPr>
        <w:tc>
          <w:tcPr>
            <w:tcW w:w="878" w:type="dxa"/>
          </w:tcPr>
          <w:p>
            <w:pPr>
              <w:pStyle w:val="TableParagraph"/>
              <w:spacing w:line="191" w:lineRule="exact" w:before="18"/>
              <w:ind w:right="11"/>
              <w:jc w:val="right"/>
              <w:rPr>
                <w:sz w:val="17"/>
              </w:rPr>
            </w:pPr>
            <w:r>
              <w:rPr>
                <w:sz w:val="17"/>
              </w:rPr>
              <w:t>2.</w:t>
            </w:r>
          </w:p>
        </w:tc>
        <w:tc>
          <w:tcPr>
            <w:tcW w:w="2641" w:type="dxa"/>
          </w:tcPr>
          <w:p>
            <w:pPr>
              <w:pStyle w:val="TableParagraph"/>
              <w:spacing w:line="191" w:lineRule="exact" w:before="18"/>
              <w:ind w:left="30"/>
              <w:rPr>
                <w:sz w:val="17"/>
              </w:rPr>
            </w:pPr>
            <w:r>
              <w:rPr>
                <w:sz w:val="17"/>
              </w:rPr>
              <w:t>Mobil</w:t>
            </w:r>
          </w:p>
        </w:tc>
        <w:tc>
          <w:tcPr>
            <w:tcW w:w="1198" w:type="dxa"/>
          </w:tcPr>
          <w:p>
            <w:pPr>
              <w:pStyle w:val="TableParagraph"/>
              <w:spacing w:line="191" w:lineRule="exact" w:before="18"/>
              <w:ind w:right="10"/>
              <w:jc w:val="right"/>
              <w:rPr>
                <w:sz w:val="17"/>
              </w:rPr>
            </w:pPr>
            <w:r>
              <w:rPr>
                <w:w w:val="101"/>
                <w:sz w:val="17"/>
              </w:rPr>
              <w:t>1</w:t>
            </w:r>
          </w:p>
        </w:tc>
        <w:tc>
          <w:tcPr>
            <w:tcW w:w="1523" w:type="dxa"/>
          </w:tcPr>
          <w:p>
            <w:pPr>
              <w:pStyle w:val="TableParagraph"/>
              <w:spacing w:line="191" w:lineRule="exact" w:before="18"/>
              <w:ind w:right="13"/>
              <w:jc w:val="right"/>
              <w:rPr>
                <w:sz w:val="17"/>
              </w:rPr>
            </w:pPr>
            <w:r>
              <w:rPr>
                <w:sz w:val="17"/>
              </w:rPr>
              <w:t>170.000.000</w:t>
            </w:r>
          </w:p>
        </w:tc>
        <w:tc>
          <w:tcPr>
            <w:tcW w:w="1416" w:type="dxa"/>
          </w:tcPr>
          <w:p>
            <w:pPr>
              <w:pStyle w:val="TableParagraph"/>
              <w:spacing w:line="191" w:lineRule="exact" w:before="18"/>
              <w:ind w:right="14"/>
              <w:jc w:val="right"/>
              <w:rPr>
                <w:sz w:val="17"/>
              </w:rPr>
            </w:pPr>
            <w:r>
              <w:rPr>
                <w:sz w:val="17"/>
              </w:rPr>
              <w:t>80.000.000</w:t>
            </w:r>
          </w:p>
        </w:tc>
        <w:tc>
          <w:tcPr>
            <w:tcW w:w="1994" w:type="dxa"/>
          </w:tcPr>
          <w:p>
            <w:pPr>
              <w:pStyle w:val="TableParagraph"/>
              <w:spacing w:line="191" w:lineRule="exact" w:before="18"/>
              <w:ind w:right="15"/>
              <w:jc w:val="right"/>
              <w:rPr>
                <w:sz w:val="17"/>
              </w:rPr>
            </w:pPr>
            <w:r>
              <w:rPr>
                <w:w w:val="101"/>
                <w:sz w:val="17"/>
              </w:rPr>
              <w:t>5</w:t>
            </w:r>
          </w:p>
        </w:tc>
        <w:tc>
          <w:tcPr>
            <w:tcW w:w="1916" w:type="dxa"/>
          </w:tcPr>
          <w:p>
            <w:pPr>
              <w:pStyle w:val="TableParagraph"/>
              <w:spacing w:line="191" w:lineRule="exact" w:before="18"/>
              <w:ind w:right="99"/>
              <w:jc w:val="right"/>
              <w:rPr>
                <w:sz w:val="17"/>
              </w:rPr>
            </w:pPr>
            <w:r>
              <w:rPr>
                <w:sz w:val="17"/>
              </w:rPr>
              <w:t>18.000.000</w:t>
            </w:r>
          </w:p>
        </w:tc>
        <w:tc>
          <w:tcPr>
            <w:tcW w:w="1387" w:type="dxa"/>
          </w:tcPr>
          <w:p>
            <w:pPr>
              <w:pStyle w:val="TableParagraph"/>
              <w:spacing w:line="209" w:lineRule="exact"/>
              <w:ind w:right="78"/>
              <w:jc w:val="right"/>
              <w:rPr>
                <w:rFonts w:ascii="Carlito"/>
                <w:sz w:val="19"/>
              </w:rPr>
            </w:pPr>
            <w:r>
              <w:rPr>
                <w:rFonts w:ascii="Carlito"/>
                <w:sz w:val="19"/>
              </w:rPr>
              <w:t>1.500.000</w:t>
            </w:r>
          </w:p>
        </w:tc>
      </w:tr>
      <w:tr>
        <w:trPr>
          <w:trHeight w:val="230" w:hRule="atLeast"/>
        </w:trPr>
        <w:tc>
          <w:tcPr>
            <w:tcW w:w="878" w:type="dxa"/>
          </w:tcPr>
          <w:p>
            <w:pPr>
              <w:pStyle w:val="TableParagraph"/>
              <w:rPr>
                <w:sz w:val="16"/>
              </w:rPr>
            </w:pPr>
          </w:p>
        </w:tc>
        <w:tc>
          <w:tcPr>
            <w:tcW w:w="2641" w:type="dxa"/>
          </w:tcPr>
          <w:p>
            <w:pPr>
              <w:pStyle w:val="TableParagraph"/>
              <w:rPr>
                <w:sz w:val="16"/>
              </w:rPr>
            </w:pPr>
          </w:p>
        </w:tc>
        <w:tc>
          <w:tcPr>
            <w:tcW w:w="1198" w:type="dxa"/>
          </w:tcPr>
          <w:p>
            <w:pPr>
              <w:pStyle w:val="TableParagraph"/>
              <w:rPr>
                <w:sz w:val="16"/>
              </w:rPr>
            </w:pPr>
          </w:p>
        </w:tc>
        <w:tc>
          <w:tcPr>
            <w:tcW w:w="1523" w:type="dxa"/>
          </w:tcPr>
          <w:p>
            <w:pPr>
              <w:pStyle w:val="TableParagraph"/>
              <w:rPr>
                <w:sz w:val="16"/>
              </w:rPr>
            </w:pP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spacing w:line="187" w:lineRule="exact" w:before="23"/>
              <w:ind w:right="99"/>
              <w:jc w:val="right"/>
              <w:rPr>
                <w:b/>
                <w:sz w:val="17"/>
              </w:rPr>
            </w:pPr>
            <w:r>
              <w:rPr>
                <w:b/>
                <w:sz w:val="17"/>
              </w:rPr>
              <w:t>19.400.000</w:t>
            </w:r>
          </w:p>
        </w:tc>
        <w:tc>
          <w:tcPr>
            <w:tcW w:w="1387" w:type="dxa"/>
          </w:tcPr>
          <w:p>
            <w:pPr>
              <w:pStyle w:val="TableParagraph"/>
              <w:spacing w:line="209" w:lineRule="exact"/>
              <w:ind w:right="78"/>
              <w:jc w:val="right"/>
              <w:rPr>
                <w:rFonts w:ascii="Carlito"/>
                <w:sz w:val="19"/>
              </w:rPr>
            </w:pPr>
            <w:r>
              <w:rPr>
                <w:rFonts w:ascii="Carlito"/>
                <w:sz w:val="19"/>
              </w:rPr>
              <w:t>1.616.667</w:t>
            </w:r>
          </w:p>
        </w:tc>
      </w:tr>
      <w:tr>
        <w:trPr>
          <w:trHeight w:val="230" w:hRule="atLeast"/>
        </w:trPr>
        <w:tc>
          <w:tcPr>
            <w:tcW w:w="878" w:type="dxa"/>
          </w:tcPr>
          <w:p>
            <w:pPr>
              <w:pStyle w:val="TableParagraph"/>
              <w:rPr>
                <w:sz w:val="16"/>
              </w:rPr>
            </w:pPr>
          </w:p>
        </w:tc>
        <w:tc>
          <w:tcPr>
            <w:tcW w:w="3839" w:type="dxa"/>
            <w:gridSpan w:val="2"/>
          </w:tcPr>
          <w:p>
            <w:pPr>
              <w:pStyle w:val="TableParagraph"/>
              <w:spacing w:line="210" w:lineRule="exact"/>
              <w:ind w:left="1291" w:right="1264"/>
              <w:jc w:val="center"/>
              <w:rPr>
                <w:rFonts w:ascii="Carlito"/>
                <w:sz w:val="19"/>
              </w:rPr>
            </w:pPr>
            <w:r>
              <w:rPr>
                <w:rFonts w:ascii="Carlito"/>
                <w:sz w:val="19"/>
              </w:rPr>
              <w:t>Total Biaya NPA</w:t>
            </w:r>
          </w:p>
        </w:tc>
        <w:tc>
          <w:tcPr>
            <w:tcW w:w="1523" w:type="dxa"/>
          </w:tcPr>
          <w:p>
            <w:pPr>
              <w:pStyle w:val="TableParagraph"/>
              <w:rPr>
                <w:sz w:val="16"/>
              </w:rPr>
            </w:pPr>
          </w:p>
        </w:tc>
        <w:tc>
          <w:tcPr>
            <w:tcW w:w="1416" w:type="dxa"/>
          </w:tcPr>
          <w:p>
            <w:pPr>
              <w:pStyle w:val="TableParagraph"/>
              <w:rPr>
                <w:sz w:val="16"/>
              </w:rPr>
            </w:pPr>
          </w:p>
        </w:tc>
        <w:tc>
          <w:tcPr>
            <w:tcW w:w="1994" w:type="dxa"/>
          </w:tcPr>
          <w:p>
            <w:pPr>
              <w:pStyle w:val="TableParagraph"/>
              <w:rPr>
                <w:sz w:val="16"/>
              </w:rPr>
            </w:pPr>
          </w:p>
        </w:tc>
        <w:tc>
          <w:tcPr>
            <w:tcW w:w="1916" w:type="dxa"/>
          </w:tcPr>
          <w:p>
            <w:pPr>
              <w:pStyle w:val="TableParagraph"/>
              <w:spacing w:line="210" w:lineRule="exact"/>
              <w:ind w:right="77"/>
              <w:jc w:val="right"/>
              <w:rPr>
                <w:rFonts w:ascii="Carlito"/>
                <w:sz w:val="19"/>
              </w:rPr>
            </w:pPr>
            <w:r>
              <w:rPr>
                <w:rFonts w:ascii="Carlito"/>
                <w:sz w:val="19"/>
              </w:rPr>
              <w:t>47.800.000</w:t>
            </w:r>
          </w:p>
        </w:tc>
        <w:tc>
          <w:tcPr>
            <w:tcW w:w="1387" w:type="dxa"/>
          </w:tcPr>
          <w:p>
            <w:pPr>
              <w:pStyle w:val="TableParagraph"/>
              <w:tabs>
                <w:tab w:pos="446" w:val="left" w:leader="none"/>
              </w:tabs>
              <w:spacing w:line="210" w:lineRule="exact"/>
              <w:ind w:right="78"/>
              <w:jc w:val="right"/>
              <w:rPr>
                <w:rFonts w:ascii="Carlito"/>
                <w:sz w:val="19"/>
              </w:rPr>
            </w:pPr>
            <w:r>
              <w:rPr>
                <w:rFonts w:ascii="Carlito"/>
                <w:sz w:val="19"/>
              </w:rPr>
              <w:t>Rp</w:t>
              <w:tab/>
            </w:r>
            <w:r>
              <w:rPr>
                <w:rFonts w:ascii="Carlito"/>
                <w:spacing w:val="-2"/>
                <w:sz w:val="19"/>
              </w:rPr>
              <w:t>3.983.333</w:t>
            </w:r>
          </w:p>
        </w:tc>
      </w:tr>
    </w:tbl>
    <w:p>
      <w:pPr>
        <w:spacing w:after="0" w:line="210" w:lineRule="exact"/>
        <w:jc w:val="right"/>
        <w:rPr>
          <w:rFonts w:ascii="Carlito"/>
          <w:sz w:val="19"/>
        </w:rPr>
        <w:sectPr>
          <w:pgSz w:w="16840" w:h="11910" w:orient="landscape"/>
          <w:pgMar w:header="0" w:footer="1000" w:top="1100" w:bottom="1200" w:left="1580" w:right="2040"/>
        </w:sectPr>
      </w:pPr>
    </w:p>
    <w:p>
      <w:pPr>
        <w:pStyle w:val="BodyText"/>
        <w:rPr>
          <w:sz w:val="20"/>
        </w:rPr>
      </w:pPr>
    </w:p>
    <w:p>
      <w:pPr>
        <w:pStyle w:val="BodyText"/>
        <w:rPr>
          <w:sz w:val="20"/>
        </w:rPr>
      </w:pPr>
    </w:p>
    <w:p>
      <w:pPr>
        <w:pStyle w:val="BodyText"/>
        <w:spacing w:before="209"/>
        <w:ind w:left="588"/>
      </w:pPr>
      <w:r>
        <w:rPr/>
        <w:t>Lampiran 4. Analisis Kelayakan</w:t>
      </w:r>
    </w:p>
    <w:p>
      <w:pPr>
        <w:pStyle w:val="BodyText"/>
        <w:spacing w:before="1"/>
      </w:pPr>
    </w:p>
    <w:tbl>
      <w:tblPr>
        <w:tblW w:w="0" w:type="auto"/>
        <w:jc w:val="left"/>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3022"/>
        <w:gridCol w:w="1899"/>
      </w:tblGrid>
      <w:tr>
        <w:trPr>
          <w:trHeight w:val="313" w:hRule="atLeast"/>
        </w:trPr>
        <w:tc>
          <w:tcPr>
            <w:tcW w:w="878" w:type="dxa"/>
          </w:tcPr>
          <w:p>
            <w:pPr>
              <w:pStyle w:val="TableParagraph"/>
              <w:spacing w:before="18"/>
              <w:ind w:right="248"/>
              <w:jc w:val="right"/>
              <w:rPr>
                <w:b/>
                <w:sz w:val="24"/>
              </w:rPr>
            </w:pPr>
            <w:r>
              <w:rPr>
                <w:b/>
                <w:w w:val="95"/>
                <w:sz w:val="24"/>
              </w:rPr>
              <w:t>No.</w:t>
            </w:r>
          </w:p>
        </w:tc>
        <w:tc>
          <w:tcPr>
            <w:tcW w:w="3022" w:type="dxa"/>
          </w:tcPr>
          <w:p>
            <w:pPr>
              <w:pStyle w:val="TableParagraph"/>
              <w:spacing w:before="18"/>
              <w:ind w:left="1158" w:right="1094"/>
              <w:jc w:val="center"/>
              <w:rPr>
                <w:b/>
                <w:sz w:val="24"/>
              </w:rPr>
            </w:pPr>
            <w:r>
              <w:rPr>
                <w:b/>
                <w:sz w:val="24"/>
              </w:rPr>
              <w:t>Uraian</w:t>
            </w:r>
          </w:p>
        </w:tc>
        <w:tc>
          <w:tcPr>
            <w:tcW w:w="1899" w:type="dxa"/>
          </w:tcPr>
          <w:p>
            <w:pPr>
              <w:pStyle w:val="TableParagraph"/>
              <w:spacing w:before="18"/>
              <w:ind w:right="395"/>
              <w:jc w:val="right"/>
              <w:rPr>
                <w:b/>
                <w:sz w:val="24"/>
              </w:rPr>
            </w:pPr>
            <w:r>
              <w:rPr>
                <w:b/>
                <w:sz w:val="24"/>
              </w:rPr>
              <w:t>Nilai (Rp)</w:t>
            </w:r>
          </w:p>
        </w:tc>
      </w:tr>
      <w:tr>
        <w:trPr>
          <w:trHeight w:val="316" w:hRule="atLeast"/>
        </w:trPr>
        <w:tc>
          <w:tcPr>
            <w:tcW w:w="878" w:type="dxa"/>
          </w:tcPr>
          <w:p>
            <w:pPr>
              <w:pStyle w:val="TableParagraph"/>
              <w:spacing w:before="20"/>
              <w:ind w:right="308"/>
              <w:jc w:val="right"/>
              <w:rPr>
                <w:sz w:val="24"/>
              </w:rPr>
            </w:pPr>
            <w:r>
              <w:rPr>
                <w:sz w:val="24"/>
              </w:rPr>
              <w:t>1.</w:t>
            </w:r>
          </w:p>
        </w:tc>
        <w:tc>
          <w:tcPr>
            <w:tcW w:w="3022" w:type="dxa"/>
          </w:tcPr>
          <w:p>
            <w:pPr>
              <w:pStyle w:val="TableParagraph"/>
              <w:spacing w:before="20"/>
              <w:ind w:left="168"/>
              <w:rPr>
                <w:sz w:val="24"/>
              </w:rPr>
            </w:pPr>
            <w:r>
              <w:rPr>
                <w:sz w:val="24"/>
              </w:rPr>
              <w:t>Penerimaan</w:t>
            </w:r>
          </w:p>
        </w:tc>
        <w:tc>
          <w:tcPr>
            <w:tcW w:w="1899" w:type="dxa"/>
          </w:tcPr>
          <w:p>
            <w:pPr>
              <w:pStyle w:val="TableParagraph"/>
              <w:spacing w:line="257" w:lineRule="exact" w:before="39"/>
              <w:ind w:right="395"/>
              <w:jc w:val="right"/>
              <w:rPr>
                <w:sz w:val="24"/>
              </w:rPr>
            </w:pPr>
            <w:r>
              <w:rPr>
                <w:sz w:val="24"/>
              </w:rPr>
              <w:t>72.000.000</w:t>
            </w:r>
          </w:p>
        </w:tc>
      </w:tr>
      <w:tr>
        <w:trPr>
          <w:trHeight w:val="313" w:hRule="atLeast"/>
        </w:trPr>
        <w:tc>
          <w:tcPr>
            <w:tcW w:w="878" w:type="dxa"/>
          </w:tcPr>
          <w:p>
            <w:pPr>
              <w:pStyle w:val="TableParagraph"/>
              <w:spacing w:before="18"/>
              <w:ind w:right="308"/>
              <w:jc w:val="right"/>
              <w:rPr>
                <w:sz w:val="24"/>
              </w:rPr>
            </w:pPr>
            <w:r>
              <w:rPr>
                <w:sz w:val="24"/>
              </w:rPr>
              <w:t>2.</w:t>
            </w:r>
          </w:p>
        </w:tc>
        <w:tc>
          <w:tcPr>
            <w:tcW w:w="3022" w:type="dxa"/>
          </w:tcPr>
          <w:p>
            <w:pPr>
              <w:pStyle w:val="TableParagraph"/>
              <w:spacing w:before="18"/>
              <w:ind w:left="168"/>
              <w:rPr>
                <w:sz w:val="24"/>
              </w:rPr>
            </w:pPr>
            <w:r>
              <w:rPr>
                <w:sz w:val="24"/>
              </w:rPr>
              <w:t>Total Biaya</w:t>
            </w:r>
          </w:p>
        </w:tc>
        <w:tc>
          <w:tcPr>
            <w:tcW w:w="1899" w:type="dxa"/>
          </w:tcPr>
          <w:p>
            <w:pPr>
              <w:pStyle w:val="TableParagraph"/>
              <w:spacing w:line="278" w:lineRule="exact" w:before="16"/>
              <w:ind w:right="352"/>
              <w:jc w:val="right"/>
              <w:rPr>
                <w:sz w:val="26"/>
              </w:rPr>
            </w:pPr>
            <w:r>
              <w:rPr>
                <w:w w:val="95"/>
                <w:sz w:val="26"/>
              </w:rPr>
              <w:t>44.764.056</w:t>
            </w:r>
          </w:p>
        </w:tc>
      </w:tr>
      <w:tr>
        <w:trPr>
          <w:trHeight w:val="316" w:hRule="atLeast"/>
        </w:trPr>
        <w:tc>
          <w:tcPr>
            <w:tcW w:w="3900" w:type="dxa"/>
            <w:gridSpan w:val="2"/>
          </w:tcPr>
          <w:p>
            <w:pPr>
              <w:pStyle w:val="TableParagraph"/>
              <w:spacing w:before="20"/>
              <w:ind w:left="1705" w:right="1638"/>
              <w:jc w:val="center"/>
              <w:rPr>
                <w:sz w:val="24"/>
              </w:rPr>
            </w:pPr>
            <w:r>
              <w:rPr>
                <w:sz w:val="24"/>
              </w:rPr>
              <w:t>Total</w:t>
            </w:r>
          </w:p>
        </w:tc>
        <w:tc>
          <w:tcPr>
            <w:tcW w:w="1899" w:type="dxa"/>
          </w:tcPr>
          <w:p>
            <w:pPr>
              <w:pStyle w:val="TableParagraph"/>
              <w:spacing w:before="20"/>
              <w:ind w:left="720" w:right="709"/>
              <w:jc w:val="center"/>
              <w:rPr>
                <w:sz w:val="24"/>
              </w:rPr>
            </w:pPr>
            <w:r>
              <w:rPr>
                <w:sz w:val="24"/>
              </w:rPr>
              <w:t>1,61</w:t>
            </w:r>
          </w:p>
        </w:tc>
      </w:tr>
    </w:tbl>
    <w:p>
      <w:pPr>
        <w:pStyle w:val="BodyText"/>
        <w:rPr>
          <w:sz w:val="26"/>
        </w:rPr>
      </w:pPr>
    </w:p>
    <w:p>
      <w:pPr>
        <w:pStyle w:val="BodyText"/>
        <w:spacing w:before="10"/>
        <w:rPr>
          <w:sz w:val="21"/>
        </w:rPr>
      </w:pPr>
    </w:p>
    <w:p>
      <w:pPr>
        <w:pStyle w:val="BodyText"/>
        <w:ind w:left="588"/>
      </w:pPr>
      <w:r>
        <w:rPr/>
        <w:t>Lampiran 5. Biaya Bahan</w:t>
      </w:r>
    </w:p>
    <w:p>
      <w:pPr>
        <w:pStyle w:val="BodyText"/>
        <w:rPr>
          <w:sz w:val="20"/>
        </w:rPr>
      </w:pPr>
    </w:p>
    <w:p>
      <w:pPr>
        <w:pStyle w:val="BodyText"/>
        <w:spacing w:before="2"/>
        <w:rPr>
          <w:sz w:val="23"/>
        </w:rPr>
      </w:pPr>
    </w:p>
    <w:p>
      <w:pPr>
        <w:spacing w:after="0"/>
        <w:rPr>
          <w:sz w:val="23"/>
        </w:rPr>
        <w:sectPr>
          <w:footerReference w:type="default" r:id="rId18"/>
          <w:pgSz w:w="11910" w:h="16840"/>
          <w:pgMar w:footer="1000" w:header="0" w:top="1580" w:bottom="1200" w:left="1680" w:right="180"/>
        </w:sectPr>
      </w:pPr>
    </w:p>
    <w:p>
      <w:pPr>
        <w:tabs>
          <w:tab w:pos="3181" w:val="left" w:leader="none"/>
        </w:tabs>
        <w:spacing w:before="112"/>
        <w:ind w:left="2019" w:right="0" w:firstLine="0"/>
        <w:jc w:val="left"/>
        <w:rPr>
          <w:sz w:val="15"/>
        </w:rPr>
      </w:pPr>
      <w:r>
        <w:rPr/>
        <w:pict>
          <v:shape style="position:absolute;margin-left:114.899002pt;margin-top:48.221737pt;width:145.8pt;height:187.95pt;mso-position-horizontal-relative:page;mso-position-vertical-relative:paragraph;z-index:-17538560" coordorigin="2298,964" coordsize="2916,3759" path="m5213,2913l5177,2875,4535,2875,4535,2611,4930,2611,4894,2573,4535,2573,4535,2309,4646,2309,4610,2271,4535,2271,4535,2191,4496,2150,4496,2271,4496,2309,4496,2573,4496,2611,4496,2875,3306,2875,3306,2611,4496,2611,4496,2573,3306,2573,3306,2309,4496,2309,4496,2271,3306,2271,3306,2008,4362,2008,4326,1970,3306,1970,3306,1505,3890,1505,3854,1467,3306,1467,3306,1003,3417,1003,3381,964,2298,964,2298,1003,3267,1003,3267,1467,2298,1467,2298,1505,3267,1505,3267,1970,2298,1970,2298,2008,3267,2008,3267,2271,2298,2271,2298,2309,3267,2309,3267,2573,2298,2573,2298,2611,3267,2611,3267,2875,2298,2875,2298,2913,3267,2913,3267,4723,3306,4723,3306,2913,4496,2913,4496,4421,4535,4421,4535,2913,5213,2913xe" filled="true" fillcolor="#000000" stroked="false">
            <v:path arrowok="t"/>
            <v:fill type="solid"/>
            <w10:wrap type="none"/>
          </v:shape>
        </w:pict>
      </w:r>
      <w:r>
        <w:rPr/>
        <w:pict>
          <v:group style="position:absolute;margin-left:113.459999pt;margin-top:-10.922646pt;width:56.4pt;height:377.3pt;mso-position-horizontal-relative:page;mso-position-vertical-relative:paragraph;z-index:-17537536" coordorigin="2269,-218" coordsize="1128,7546">
            <v:shape style="position:absolute;left:2269;top:-219;width:865;height:7546" coordorigin="2269,-218" coordsize="865,7546" path="m3133,701l3097,662,2298,662,2298,-188,2269,-218,2269,7327,2298,7327,2298,701,3133,701xe" filled="true" fillcolor="#000000" stroked="false">
              <v:path arrowok="t"/>
              <v:fill type="solid"/>
            </v:shape>
            <v:shape style="position:absolute;left:2269;top:-219;width:1128;height:7546" type="#_x0000_t202" filled="false" stroked="false">
              <v:textbox inset="0,0,0,0">
                <w:txbxContent>
                  <w:p>
                    <w:pPr>
                      <w:spacing w:line="240" w:lineRule="auto" w:before="8"/>
                      <w:rPr>
                        <w:b/>
                        <w:sz w:val="28"/>
                      </w:rPr>
                    </w:pPr>
                  </w:p>
                  <w:p>
                    <w:pPr>
                      <w:spacing w:before="0"/>
                      <w:ind w:left="374" w:right="469" w:firstLine="0"/>
                      <w:jc w:val="center"/>
                      <w:rPr>
                        <w:sz w:val="20"/>
                      </w:rPr>
                    </w:pPr>
                    <w:r>
                      <w:rPr>
                        <w:sz w:val="20"/>
                      </w:rPr>
                      <w:t>No</w:t>
                    </w:r>
                  </w:p>
                  <w:p>
                    <w:pPr>
                      <w:spacing w:line="240" w:lineRule="auto" w:before="1"/>
                      <w:rPr>
                        <w:sz w:val="32"/>
                      </w:rPr>
                    </w:pPr>
                  </w:p>
                  <w:p>
                    <w:pPr>
                      <w:spacing w:before="0"/>
                      <w:ind w:left="47" w:right="0" w:firstLine="0"/>
                      <w:jc w:val="left"/>
                      <w:rPr>
                        <w:b/>
                        <w:sz w:val="20"/>
                      </w:rPr>
                    </w:pPr>
                    <w:r>
                      <w:rPr>
                        <w:b/>
                        <w:sz w:val="20"/>
                      </w:rPr>
                      <w:t>Bahan Baku</w:t>
                    </w:r>
                  </w:p>
                </w:txbxContent>
              </v:textbox>
              <w10:wrap type="none"/>
            </v:shape>
            <w10:wrap type="none"/>
          </v:group>
        </w:pict>
      </w:r>
      <w:r>
        <w:rPr>
          <w:w w:val="105"/>
          <w:sz w:val="20"/>
        </w:rPr>
        <w:t>Jenis</w:t>
        <w:tab/>
      </w:r>
      <w:r>
        <w:rPr>
          <w:spacing w:val="-3"/>
          <w:w w:val="105"/>
          <w:position w:val="2"/>
          <w:sz w:val="15"/>
        </w:rPr>
        <w:t>Satuan</w:t>
      </w:r>
    </w:p>
    <w:p>
      <w:pPr>
        <w:tabs>
          <w:tab w:pos="1499" w:val="left" w:leader="none"/>
        </w:tabs>
        <w:spacing w:before="139"/>
        <w:ind w:left="538" w:right="0" w:firstLine="0"/>
        <w:jc w:val="left"/>
        <w:rPr>
          <w:sz w:val="15"/>
        </w:rPr>
      </w:pPr>
      <w:r>
        <w:rPr/>
        <w:br w:type="column"/>
      </w:r>
      <w:r>
        <w:rPr>
          <w:w w:val="105"/>
          <w:sz w:val="15"/>
        </w:rPr>
        <w:t>Jumlah</w:t>
        <w:tab/>
      </w:r>
      <w:r>
        <w:rPr>
          <w:spacing w:val="-4"/>
          <w:w w:val="105"/>
          <w:sz w:val="15"/>
        </w:rPr>
        <w:t>Rp/unit</w:t>
      </w:r>
    </w:p>
    <w:p>
      <w:pPr>
        <w:pStyle w:val="Heading1"/>
        <w:spacing w:before="89"/>
        <w:ind w:left="506"/>
        <w:jc w:val="left"/>
      </w:pPr>
      <w:r>
        <w:rPr>
          <w:b w:val="0"/>
        </w:rPr>
        <w:br w:type="column"/>
      </w:r>
      <w:r>
        <w:rPr/>
        <w:t>Total/Bulan</w:t>
      </w:r>
    </w:p>
    <w:p>
      <w:pPr>
        <w:spacing w:after="0"/>
        <w:jc w:val="left"/>
        <w:sectPr>
          <w:type w:val="continuous"/>
          <w:pgSz w:w="11910" w:h="16840"/>
          <w:pgMar w:top="1580" w:bottom="1100" w:left="1680" w:right="180"/>
          <w:cols w:num="3" w:equalWidth="0">
            <w:col w:w="3616" w:space="40"/>
            <w:col w:w="1971" w:space="39"/>
            <w:col w:w="4384"/>
          </w:cols>
        </w:sectPr>
      </w:pPr>
    </w:p>
    <w:p>
      <w:pPr>
        <w:pStyle w:val="BodyText"/>
        <w:rPr>
          <w:b/>
          <w:sz w:val="20"/>
        </w:rPr>
      </w:pPr>
      <w:r>
        <w:rPr/>
        <w:pict>
          <v:shape style="position:absolute;margin-left:114.899002pt;margin-top:439.704956pt;width:353.3pt;height:199.4pt;mso-position-horizontal-relative:page;mso-position-vertical-relative:page;z-index:-17537024" coordorigin="2298,8794" coordsize="7066,3988" path="m9363,12781l9336,12752,9335,12751,9335,12752,6584,12752,6584,12489,9089,12489,9053,12451,6584,12451,6584,12187,8805,12187,8769,12149,6584,12149,6584,11886,8522,11886,8486,11848,6584,11848,6584,11584,8238,11584,8202,11546,6584,11546,6584,11283,7954,11283,7918,11244,6584,11244,6584,10981,7671,10981,7635,10943,6584,10943,6584,9825,6546,9784,6546,12752,5653,12752,5653,12489,6546,12489,6546,12451,5653,12451,5653,12187,6546,12187,6546,12149,5653,12149,5653,11886,6546,11886,6546,11848,5653,11848,5653,11584,6546,11584,6546,11546,5653,11546,5653,11283,6546,11283,6546,11244,5653,11244,5653,10981,6546,10981,6546,10943,5653,10943,5653,8835,5615,8794,5615,12149,4535,12149,4535,11886,5615,11886,5615,11848,4535,11848,4535,11584,5615,11584,5615,11546,4535,11546,4535,11283,5615,11283,5615,11244,4535,11244,4535,10981,5615,10981,5615,10943,4535,10943,4535,10177,4496,10177,4496,12149,3306,12149,3306,11886,4496,11886,4496,11848,3306,11848,3306,11584,4496,11584,4496,11546,3306,11546,3306,11283,4496,11283,4496,11244,3306,11244,3306,10981,4496,10981,4496,10943,3306,10943,3306,10478,3267,10478,3267,10943,2298,10943,2298,10981,3267,10981,3267,11244,2298,11244,2298,11283,3267,11283,3267,11546,2298,11546,2298,11584,3267,11584,3267,11848,2298,11848,2298,11886,3267,11886,3267,12149,2298,12149,2298,12187,5615,12187,5615,12451,2298,12451,2298,12489,5615,12489,5615,12752,2298,12752,2298,12781,5615,12781,5653,12781,6546,12781,6584,12781,9335,12781,9363,12781xe" filled="true" fillcolor="#000000" stroked="false">
            <v:path arrowok="t"/>
            <v:fill type="solid"/>
            <w10:wrap type="none"/>
          </v:shape>
        </w:pict>
      </w:r>
    </w:p>
    <w:p>
      <w:pPr>
        <w:pStyle w:val="BodyText"/>
        <w:rPr>
          <w:b/>
          <w:sz w:val="20"/>
        </w:rPr>
      </w:pPr>
    </w:p>
    <w:p>
      <w:pPr>
        <w:pStyle w:val="BodyText"/>
        <w:spacing w:before="9"/>
        <w:rPr>
          <w:b/>
          <w:sz w:val="13"/>
        </w:rPr>
      </w:pPr>
    </w:p>
    <w:tbl>
      <w:tblPr>
        <w:tblW w:w="0" w:type="auto"/>
        <w:jc w:val="left"/>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1228"/>
        <w:gridCol w:w="1118"/>
        <w:gridCol w:w="930"/>
        <w:gridCol w:w="1007"/>
        <w:gridCol w:w="1789"/>
      </w:tblGrid>
      <w:tr>
        <w:trPr>
          <w:trHeight w:val="502" w:hRule="atLeast"/>
        </w:trPr>
        <w:tc>
          <w:tcPr>
            <w:tcW w:w="1003" w:type="dxa"/>
          </w:tcPr>
          <w:p>
            <w:pPr>
              <w:pStyle w:val="TableParagraph"/>
              <w:spacing w:before="134"/>
              <w:ind w:left="451"/>
              <w:rPr>
                <w:sz w:val="20"/>
              </w:rPr>
            </w:pPr>
            <w:r>
              <w:rPr>
                <w:w w:val="100"/>
                <w:sz w:val="20"/>
              </w:rPr>
              <w:t>1</w:t>
            </w:r>
          </w:p>
        </w:tc>
        <w:tc>
          <w:tcPr>
            <w:tcW w:w="1228" w:type="dxa"/>
          </w:tcPr>
          <w:p>
            <w:pPr>
              <w:pStyle w:val="TableParagraph"/>
              <w:spacing w:before="14"/>
              <w:ind w:left="38"/>
              <w:rPr>
                <w:sz w:val="20"/>
              </w:rPr>
            </w:pPr>
            <w:r>
              <w:rPr>
                <w:sz w:val="20"/>
              </w:rPr>
              <w:t>Tepung</w:t>
            </w:r>
          </w:p>
          <w:p>
            <w:pPr>
              <w:pStyle w:val="TableParagraph"/>
              <w:spacing w:line="210" w:lineRule="exact" w:before="28"/>
              <w:ind w:left="38"/>
              <w:rPr>
                <w:sz w:val="20"/>
              </w:rPr>
            </w:pPr>
            <w:r>
              <w:rPr>
                <w:sz w:val="20"/>
              </w:rPr>
              <w:t>Jagung</w:t>
            </w:r>
          </w:p>
        </w:tc>
        <w:tc>
          <w:tcPr>
            <w:tcW w:w="1118" w:type="dxa"/>
          </w:tcPr>
          <w:p>
            <w:pPr>
              <w:pStyle w:val="TableParagraph"/>
              <w:rPr>
                <w:b/>
                <w:sz w:val="14"/>
              </w:rPr>
            </w:pPr>
          </w:p>
          <w:p>
            <w:pPr>
              <w:pStyle w:val="TableParagraph"/>
              <w:ind w:left="284"/>
              <w:rPr>
                <w:sz w:val="15"/>
              </w:rPr>
            </w:pPr>
            <w:r>
              <w:rPr>
                <w:w w:val="105"/>
                <w:sz w:val="15"/>
              </w:rPr>
              <w:t>kg/bulan</w:t>
            </w:r>
          </w:p>
        </w:tc>
        <w:tc>
          <w:tcPr>
            <w:tcW w:w="930" w:type="dxa"/>
          </w:tcPr>
          <w:p>
            <w:pPr>
              <w:pStyle w:val="TableParagraph"/>
              <w:rPr>
                <w:b/>
                <w:sz w:val="14"/>
              </w:rPr>
            </w:pPr>
          </w:p>
          <w:p>
            <w:pPr>
              <w:pStyle w:val="TableParagraph"/>
              <w:ind w:right="24"/>
              <w:jc w:val="right"/>
              <w:rPr>
                <w:sz w:val="15"/>
              </w:rPr>
            </w:pPr>
            <w:r>
              <w:rPr>
                <w:w w:val="105"/>
                <w:sz w:val="15"/>
              </w:rPr>
              <w:t>400</w:t>
            </w:r>
          </w:p>
        </w:tc>
        <w:tc>
          <w:tcPr>
            <w:tcW w:w="1007" w:type="dxa"/>
          </w:tcPr>
          <w:p>
            <w:pPr>
              <w:pStyle w:val="TableParagraph"/>
              <w:rPr>
                <w:b/>
                <w:sz w:val="14"/>
              </w:rPr>
            </w:pPr>
          </w:p>
          <w:p>
            <w:pPr>
              <w:pStyle w:val="TableParagraph"/>
              <w:ind w:right="50"/>
              <w:jc w:val="right"/>
              <w:rPr>
                <w:sz w:val="15"/>
              </w:rPr>
            </w:pPr>
            <w:r>
              <w:rPr>
                <w:w w:val="105"/>
                <w:sz w:val="15"/>
              </w:rPr>
              <w:t>8.000</w:t>
            </w:r>
          </w:p>
        </w:tc>
        <w:tc>
          <w:tcPr>
            <w:tcW w:w="1789" w:type="dxa"/>
          </w:tcPr>
          <w:p>
            <w:pPr>
              <w:pStyle w:val="TableParagraph"/>
              <w:rPr>
                <w:b/>
                <w:sz w:val="14"/>
              </w:rPr>
            </w:pPr>
          </w:p>
          <w:p>
            <w:pPr>
              <w:pStyle w:val="TableParagraph"/>
              <w:ind w:right="69"/>
              <w:jc w:val="right"/>
              <w:rPr>
                <w:sz w:val="15"/>
              </w:rPr>
            </w:pPr>
            <w:r>
              <w:rPr>
                <w:w w:val="105"/>
                <w:sz w:val="15"/>
              </w:rPr>
              <w:t>12.800.000</w:t>
            </w:r>
          </w:p>
        </w:tc>
      </w:tr>
      <w:tr>
        <w:trPr>
          <w:trHeight w:val="503" w:hRule="atLeast"/>
        </w:trPr>
        <w:tc>
          <w:tcPr>
            <w:tcW w:w="1003" w:type="dxa"/>
          </w:tcPr>
          <w:p>
            <w:pPr>
              <w:pStyle w:val="TableParagraph"/>
              <w:spacing w:before="134"/>
              <w:ind w:left="451"/>
              <w:rPr>
                <w:sz w:val="20"/>
              </w:rPr>
            </w:pPr>
            <w:r>
              <w:rPr>
                <w:w w:val="100"/>
                <w:sz w:val="20"/>
              </w:rPr>
              <w:t>2</w:t>
            </w:r>
          </w:p>
        </w:tc>
        <w:tc>
          <w:tcPr>
            <w:tcW w:w="1228" w:type="dxa"/>
          </w:tcPr>
          <w:p>
            <w:pPr>
              <w:pStyle w:val="TableParagraph"/>
              <w:spacing w:before="14"/>
              <w:ind w:left="38"/>
              <w:rPr>
                <w:sz w:val="20"/>
              </w:rPr>
            </w:pPr>
            <w:r>
              <w:rPr>
                <w:sz w:val="20"/>
              </w:rPr>
              <w:t>Tepung</w:t>
            </w:r>
          </w:p>
          <w:p>
            <w:pPr>
              <w:pStyle w:val="TableParagraph"/>
              <w:spacing w:line="210" w:lineRule="exact" w:before="29"/>
              <w:ind w:left="38"/>
              <w:rPr>
                <w:sz w:val="20"/>
              </w:rPr>
            </w:pPr>
            <w:r>
              <w:rPr>
                <w:sz w:val="20"/>
              </w:rPr>
              <w:t>Terigu</w:t>
            </w:r>
          </w:p>
        </w:tc>
        <w:tc>
          <w:tcPr>
            <w:tcW w:w="1118" w:type="dxa"/>
          </w:tcPr>
          <w:p>
            <w:pPr>
              <w:pStyle w:val="TableParagraph"/>
              <w:rPr>
                <w:b/>
                <w:sz w:val="14"/>
              </w:rPr>
            </w:pPr>
          </w:p>
          <w:p>
            <w:pPr>
              <w:pStyle w:val="TableParagraph"/>
              <w:spacing w:before="1"/>
              <w:ind w:left="284"/>
              <w:rPr>
                <w:sz w:val="15"/>
              </w:rPr>
            </w:pPr>
            <w:r>
              <w:rPr>
                <w:w w:val="105"/>
                <w:sz w:val="15"/>
              </w:rPr>
              <w:t>kg/bulan</w:t>
            </w:r>
          </w:p>
        </w:tc>
        <w:tc>
          <w:tcPr>
            <w:tcW w:w="930" w:type="dxa"/>
          </w:tcPr>
          <w:p>
            <w:pPr>
              <w:pStyle w:val="TableParagraph"/>
              <w:rPr>
                <w:b/>
                <w:sz w:val="14"/>
              </w:rPr>
            </w:pPr>
          </w:p>
          <w:p>
            <w:pPr>
              <w:pStyle w:val="TableParagraph"/>
              <w:spacing w:before="1"/>
              <w:ind w:right="24"/>
              <w:jc w:val="right"/>
              <w:rPr>
                <w:sz w:val="15"/>
              </w:rPr>
            </w:pPr>
            <w:r>
              <w:rPr>
                <w:w w:val="105"/>
                <w:sz w:val="15"/>
              </w:rPr>
              <w:t>100</w:t>
            </w:r>
          </w:p>
        </w:tc>
        <w:tc>
          <w:tcPr>
            <w:tcW w:w="1007" w:type="dxa"/>
          </w:tcPr>
          <w:p>
            <w:pPr>
              <w:pStyle w:val="TableParagraph"/>
              <w:rPr>
                <w:b/>
                <w:sz w:val="14"/>
              </w:rPr>
            </w:pPr>
          </w:p>
          <w:p>
            <w:pPr>
              <w:pStyle w:val="TableParagraph"/>
              <w:spacing w:before="1"/>
              <w:ind w:right="50"/>
              <w:jc w:val="right"/>
              <w:rPr>
                <w:sz w:val="15"/>
              </w:rPr>
            </w:pPr>
            <w:r>
              <w:rPr>
                <w:w w:val="105"/>
                <w:sz w:val="15"/>
              </w:rPr>
              <w:t>7.400</w:t>
            </w:r>
          </w:p>
        </w:tc>
        <w:tc>
          <w:tcPr>
            <w:tcW w:w="1789" w:type="dxa"/>
          </w:tcPr>
          <w:p>
            <w:pPr>
              <w:pStyle w:val="TableParagraph"/>
              <w:rPr>
                <w:b/>
                <w:sz w:val="14"/>
              </w:rPr>
            </w:pPr>
          </w:p>
          <w:p>
            <w:pPr>
              <w:pStyle w:val="TableParagraph"/>
              <w:spacing w:before="1"/>
              <w:ind w:right="73"/>
              <w:jc w:val="right"/>
              <w:rPr>
                <w:sz w:val="15"/>
              </w:rPr>
            </w:pPr>
            <w:r>
              <w:rPr>
                <w:w w:val="105"/>
                <w:sz w:val="15"/>
              </w:rPr>
              <w:t>2.960.000</w:t>
            </w:r>
          </w:p>
        </w:tc>
      </w:tr>
      <w:tr>
        <w:trPr>
          <w:trHeight w:val="301" w:hRule="atLeast"/>
        </w:trPr>
        <w:tc>
          <w:tcPr>
            <w:tcW w:w="1003" w:type="dxa"/>
          </w:tcPr>
          <w:p>
            <w:pPr>
              <w:pStyle w:val="TableParagraph"/>
              <w:spacing w:before="33"/>
              <w:ind w:left="451"/>
              <w:rPr>
                <w:sz w:val="20"/>
              </w:rPr>
            </w:pPr>
            <w:r>
              <w:rPr>
                <w:w w:val="100"/>
                <w:sz w:val="20"/>
              </w:rPr>
              <w:t>3</w:t>
            </w:r>
          </w:p>
        </w:tc>
        <w:tc>
          <w:tcPr>
            <w:tcW w:w="1228" w:type="dxa"/>
          </w:tcPr>
          <w:p>
            <w:pPr>
              <w:pStyle w:val="TableParagraph"/>
              <w:spacing w:before="33"/>
              <w:ind w:left="38"/>
              <w:rPr>
                <w:sz w:val="20"/>
              </w:rPr>
            </w:pPr>
            <w:r>
              <w:rPr>
                <w:sz w:val="20"/>
              </w:rPr>
              <w:t>Mentega</w:t>
            </w:r>
          </w:p>
        </w:tc>
        <w:tc>
          <w:tcPr>
            <w:tcW w:w="1118" w:type="dxa"/>
          </w:tcPr>
          <w:p>
            <w:pPr>
              <w:pStyle w:val="TableParagraph"/>
              <w:spacing w:before="61"/>
              <w:ind w:left="284"/>
              <w:rPr>
                <w:sz w:val="15"/>
              </w:rPr>
            </w:pPr>
            <w:r>
              <w:rPr>
                <w:w w:val="105"/>
                <w:sz w:val="15"/>
              </w:rPr>
              <w:t>kg/bulan</w:t>
            </w:r>
          </w:p>
        </w:tc>
        <w:tc>
          <w:tcPr>
            <w:tcW w:w="930" w:type="dxa"/>
          </w:tcPr>
          <w:p>
            <w:pPr>
              <w:pStyle w:val="TableParagraph"/>
              <w:spacing w:before="61"/>
              <w:ind w:right="24"/>
              <w:jc w:val="right"/>
              <w:rPr>
                <w:sz w:val="15"/>
              </w:rPr>
            </w:pPr>
            <w:r>
              <w:rPr>
                <w:w w:val="105"/>
                <w:sz w:val="15"/>
              </w:rPr>
              <w:t>30</w:t>
            </w:r>
          </w:p>
        </w:tc>
        <w:tc>
          <w:tcPr>
            <w:tcW w:w="1007" w:type="dxa"/>
          </w:tcPr>
          <w:p>
            <w:pPr>
              <w:pStyle w:val="TableParagraph"/>
              <w:spacing w:before="61"/>
              <w:ind w:right="46"/>
              <w:jc w:val="right"/>
              <w:rPr>
                <w:sz w:val="15"/>
              </w:rPr>
            </w:pPr>
            <w:r>
              <w:rPr>
                <w:w w:val="105"/>
                <w:sz w:val="15"/>
              </w:rPr>
              <w:t>18.000</w:t>
            </w:r>
          </w:p>
        </w:tc>
        <w:tc>
          <w:tcPr>
            <w:tcW w:w="1789" w:type="dxa"/>
          </w:tcPr>
          <w:p>
            <w:pPr>
              <w:pStyle w:val="TableParagraph"/>
              <w:spacing w:before="61"/>
              <w:ind w:right="73"/>
              <w:jc w:val="right"/>
              <w:rPr>
                <w:sz w:val="15"/>
              </w:rPr>
            </w:pPr>
            <w:r>
              <w:rPr>
                <w:w w:val="105"/>
                <w:sz w:val="15"/>
              </w:rPr>
              <w:t>2.160.000</w:t>
            </w:r>
          </w:p>
        </w:tc>
      </w:tr>
      <w:tr>
        <w:trPr>
          <w:trHeight w:val="302" w:hRule="atLeast"/>
        </w:trPr>
        <w:tc>
          <w:tcPr>
            <w:tcW w:w="1003" w:type="dxa"/>
          </w:tcPr>
          <w:p>
            <w:pPr>
              <w:pStyle w:val="TableParagraph"/>
              <w:spacing w:before="34"/>
              <w:ind w:left="451"/>
              <w:rPr>
                <w:sz w:val="20"/>
              </w:rPr>
            </w:pPr>
            <w:r>
              <w:rPr>
                <w:w w:val="100"/>
                <w:sz w:val="20"/>
              </w:rPr>
              <w:t>4</w:t>
            </w:r>
          </w:p>
        </w:tc>
        <w:tc>
          <w:tcPr>
            <w:tcW w:w="1228" w:type="dxa"/>
          </w:tcPr>
          <w:p>
            <w:pPr>
              <w:pStyle w:val="TableParagraph"/>
              <w:spacing w:before="34"/>
              <w:ind w:left="38"/>
              <w:rPr>
                <w:sz w:val="20"/>
              </w:rPr>
            </w:pPr>
            <w:r>
              <w:rPr>
                <w:sz w:val="20"/>
              </w:rPr>
              <w:t>Gula Pasir</w:t>
            </w:r>
          </w:p>
        </w:tc>
        <w:tc>
          <w:tcPr>
            <w:tcW w:w="1118" w:type="dxa"/>
          </w:tcPr>
          <w:p>
            <w:pPr>
              <w:pStyle w:val="TableParagraph"/>
              <w:spacing w:before="61"/>
              <w:ind w:left="284"/>
              <w:rPr>
                <w:sz w:val="15"/>
              </w:rPr>
            </w:pPr>
            <w:r>
              <w:rPr>
                <w:w w:val="105"/>
                <w:sz w:val="15"/>
              </w:rPr>
              <w:t>kg/bulan</w:t>
            </w:r>
          </w:p>
        </w:tc>
        <w:tc>
          <w:tcPr>
            <w:tcW w:w="930" w:type="dxa"/>
          </w:tcPr>
          <w:p>
            <w:pPr>
              <w:pStyle w:val="TableParagraph"/>
              <w:spacing w:before="61"/>
              <w:ind w:right="24"/>
              <w:jc w:val="right"/>
              <w:rPr>
                <w:sz w:val="15"/>
              </w:rPr>
            </w:pPr>
            <w:r>
              <w:rPr>
                <w:w w:val="105"/>
                <w:sz w:val="15"/>
              </w:rPr>
              <w:t>25</w:t>
            </w:r>
          </w:p>
        </w:tc>
        <w:tc>
          <w:tcPr>
            <w:tcW w:w="1007" w:type="dxa"/>
          </w:tcPr>
          <w:p>
            <w:pPr>
              <w:pStyle w:val="TableParagraph"/>
              <w:spacing w:before="61"/>
              <w:ind w:right="46"/>
              <w:jc w:val="right"/>
              <w:rPr>
                <w:sz w:val="15"/>
              </w:rPr>
            </w:pPr>
            <w:r>
              <w:rPr>
                <w:w w:val="105"/>
                <w:sz w:val="15"/>
              </w:rPr>
              <w:t>16.000</w:t>
            </w:r>
          </w:p>
        </w:tc>
        <w:tc>
          <w:tcPr>
            <w:tcW w:w="1789" w:type="dxa"/>
          </w:tcPr>
          <w:p>
            <w:pPr>
              <w:pStyle w:val="TableParagraph"/>
              <w:spacing w:before="61"/>
              <w:ind w:right="73"/>
              <w:jc w:val="right"/>
              <w:rPr>
                <w:sz w:val="15"/>
              </w:rPr>
            </w:pPr>
            <w:r>
              <w:rPr>
                <w:w w:val="105"/>
                <w:sz w:val="15"/>
              </w:rPr>
              <w:t>1.600.000</w:t>
            </w:r>
          </w:p>
        </w:tc>
      </w:tr>
      <w:tr>
        <w:trPr>
          <w:trHeight w:val="301" w:hRule="atLeast"/>
        </w:trPr>
        <w:tc>
          <w:tcPr>
            <w:tcW w:w="1003" w:type="dxa"/>
          </w:tcPr>
          <w:p>
            <w:pPr>
              <w:pStyle w:val="TableParagraph"/>
              <w:spacing w:before="33"/>
              <w:ind w:left="451"/>
              <w:rPr>
                <w:sz w:val="20"/>
              </w:rPr>
            </w:pPr>
            <w:r>
              <w:rPr>
                <w:w w:val="100"/>
                <w:sz w:val="20"/>
              </w:rPr>
              <w:t>5</w:t>
            </w:r>
          </w:p>
        </w:tc>
        <w:tc>
          <w:tcPr>
            <w:tcW w:w="1228" w:type="dxa"/>
          </w:tcPr>
          <w:p>
            <w:pPr>
              <w:pStyle w:val="TableParagraph"/>
              <w:spacing w:before="33"/>
              <w:ind w:left="38"/>
              <w:rPr>
                <w:sz w:val="20"/>
              </w:rPr>
            </w:pPr>
            <w:r>
              <w:rPr>
                <w:sz w:val="20"/>
              </w:rPr>
              <w:t>Garam</w:t>
            </w:r>
          </w:p>
        </w:tc>
        <w:tc>
          <w:tcPr>
            <w:tcW w:w="1118" w:type="dxa"/>
          </w:tcPr>
          <w:p>
            <w:pPr>
              <w:pStyle w:val="TableParagraph"/>
              <w:spacing w:before="61"/>
              <w:ind w:left="284"/>
              <w:rPr>
                <w:sz w:val="15"/>
              </w:rPr>
            </w:pPr>
            <w:r>
              <w:rPr>
                <w:w w:val="105"/>
                <w:sz w:val="15"/>
              </w:rPr>
              <w:t>kg/bulan</w:t>
            </w:r>
          </w:p>
        </w:tc>
        <w:tc>
          <w:tcPr>
            <w:tcW w:w="930" w:type="dxa"/>
          </w:tcPr>
          <w:p>
            <w:pPr>
              <w:pStyle w:val="TableParagraph"/>
              <w:spacing w:before="61"/>
              <w:ind w:right="27"/>
              <w:jc w:val="right"/>
              <w:rPr>
                <w:sz w:val="15"/>
              </w:rPr>
            </w:pPr>
            <w:r>
              <w:rPr>
                <w:w w:val="105"/>
                <w:sz w:val="15"/>
              </w:rPr>
              <w:t>0,16</w:t>
            </w:r>
          </w:p>
        </w:tc>
        <w:tc>
          <w:tcPr>
            <w:tcW w:w="1007" w:type="dxa"/>
          </w:tcPr>
          <w:p>
            <w:pPr>
              <w:pStyle w:val="TableParagraph"/>
              <w:spacing w:before="61"/>
              <w:ind w:right="55"/>
              <w:jc w:val="right"/>
              <w:rPr>
                <w:sz w:val="15"/>
              </w:rPr>
            </w:pPr>
            <w:r>
              <w:rPr>
                <w:w w:val="105"/>
                <w:sz w:val="15"/>
              </w:rPr>
              <w:t>15</w:t>
            </w:r>
          </w:p>
        </w:tc>
        <w:tc>
          <w:tcPr>
            <w:tcW w:w="1789" w:type="dxa"/>
          </w:tcPr>
          <w:p>
            <w:pPr>
              <w:pStyle w:val="TableParagraph"/>
              <w:spacing w:before="61"/>
              <w:ind w:right="63"/>
              <w:jc w:val="right"/>
              <w:rPr>
                <w:sz w:val="15"/>
              </w:rPr>
            </w:pPr>
            <w:r>
              <w:rPr>
                <w:w w:val="105"/>
                <w:sz w:val="15"/>
              </w:rPr>
              <w:t>58</w:t>
            </w:r>
          </w:p>
        </w:tc>
      </w:tr>
      <w:tr>
        <w:trPr>
          <w:trHeight w:val="279" w:hRule="atLeast"/>
        </w:trPr>
        <w:tc>
          <w:tcPr>
            <w:tcW w:w="3349" w:type="dxa"/>
            <w:gridSpan w:val="3"/>
            <w:tcBorders>
              <w:bottom w:val="single" w:sz="18" w:space="0" w:color="000000"/>
            </w:tcBorders>
          </w:tcPr>
          <w:p>
            <w:pPr>
              <w:pStyle w:val="TableParagraph"/>
              <w:tabs>
                <w:tab w:pos="1041" w:val="left" w:leader="none"/>
                <w:tab w:pos="2515" w:val="left" w:leader="none"/>
              </w:tabs>
              <w:spacing w:line="226" w:lineRule="exact" w:before="33"/>
              <w:ind w:left="451"/>
              <w:rPr>
                <w:sz w:val="15"/>
              </w:rPr>
            </w:pPr>
            <w:r>
              <w:rPr>
                <w:sz w:val="20"/>
              </w:rPr>
              <w:t>6</w:t>
              <w:tab/>
              <w:t>Telur</w:t>
              <w:tab/>
            </w:r>
            <w:r>
              <w:rPr>
                <w:position w:val="2"/>
                <w:sz w:val="15"/>
              </w:rPr>
              <w:t>kg/bulan</w:t>
            </w:r>
          </w:p>
        </w:tc>
        <w:tc>
          <w:tcPr>
            <w:tcW w:w="930" w:type="dxa"/>
          </w:tcPr>
          <w:p>
            <w:pPr>
              <w:pStyle w:val="TableParagraph"/>
              <w:spacing w:before="61"/>
              <w:ind w:right="27"/>
              <w:jc w:val="right"/>
              <w:rPr>
                <w:sz w:val="15"/>
              </w:rPr>
            </w:pPr>
            <w:r>
              <w:rPr>
                <w:w w:val="105"/>
                <w:sz w:val="15"/>
              </w:rPr>
              <w:t>0,11</w:t>
            </w:r>
          </w:p>
        </w:tc>
        <w:tc>
          <w:tcPr>
            <w:tcW w:w="1007" w:type="dxa"/>
          </w:tcPr>
          <w:p>
            <w:pPr>
              <w:pStyle w:val="TableParagraph"/>
              <w:spacing w:before="61"/>
              <w:ind w:right="50"/>
              <w:jc w:val="right"/>
              <w:rPr>
                <w:sz w:val="15"/>
              </w:rPr>
            </w:pPr>
            <w:r>
              <w:rPr>
                <w:w w:val="105"/>
                <w:sz w:val="15"/>
              </w:rPr>
              <w:t>1.500</w:t>
            </w:r>
          </w:p>
        </w:tc>
        <w:tc>
          <w:tcPr>
            <w:tcW w:w="1789" w:type="dxa"/>
          </w:tcPr>
          <w:p>
            <w:pPr>
              <w:pStyle w:val="TableParagraph"/>
              <w:spacing w:before="61"/>
              <w:ind w:right="59"/>
              <w:jc w:val="right"/>
              <w:rPr>
                <w:sz w:val="15"/>
              </w:rPr>
            </w:pPr>
            <w:r>
              <w:rPr>
                <w:w w:val="105"/>
                <w:sz w:val="15"/>
              </w:rPr>
              <w:t>3.960</w:t>
            </w:r>
          </w:p>
        </w:tc>
      </w:tr>
      <w:tr>
        <w:trPr>
          <w:trHeight w:val="256" w:hRule="atLeast"/>
        </w:trPr>
        <w:tc>
          <w:tcPr>
            <w:tcW w:w="3349" w:type="dxa"/>
            <w:gridSpan w:val="3"/>
            <w:tcBorders>
              <w:top w:val="single" w:sz="18" w:space="0" w:color="000000"/>
              <w:bottom w:val="single" w:sz="18" w:space="0" w:color="000000"/>
            </w:tcBorders>
          </w:tcPr>
          <w:p>
            <w:pPr>
              <w:pStyle w:val="TableParagraph"/>
              <w:tabs>
                <w:tab w:pos="1041" w:val="left" w:leader="none"/>
                <w:tab w:pos="2515" w:val="left" w:leader="none"/>
              </w:tabs>
              <w:spacing w:line="226" w:lineRule="exact" w:before="11"/>
              <w:ind w:left="451"/>
              <w:rPr>
                <w:sz w:val="15"/>
              </w:rPr>
            </w:pPr>
            <w:r>
              <w:rPr>
                <w:sz w:val="20"/>
              </w:rPr>
              <w:t>7</w:t>
              <w:tab/>
              <w:t>Air</w:t>
              <w:tab/>
            </w:r>
            <w:r>
              <w:rPr>
                <w:position w:val="2"/>
                <w:sz w:val="15"/>
              </w:rPr>
              <w:t>kg/bulan</w:t>
            </w:r>
          </w:p>
        </w:tc>
        <w:tc>
          <w:tcPr>
            <w:tcW w:w="930" w:type="dxa"/>
          </w:tcPr>
          <w:p>
            <w:pPr>
              <w:pStyle w:val="TableParagraph"/>
              <w:spacing w:before="38"/>
              <w:ind w:right="26"/>
              <w:jc w:val="right"/>
              <w:rPr>
                <w:sz w:val="15"/>
              </w:rPr>
            </w:pPr>
            <w:r>
              <w:rPr>
                <w:w w:val="105"/>
                <w:sz w:val="15"/>
              </w:rPr>
              <w:t>1,6</w:t>
            </w:r>
          </w:p>
        </w:tc>
        <w:tc>
          <w:tcPr>
            <w:tcW w:w="1007" w:type="dxa"/>
          </w:tcPr>
          <w:p>
            <w:pPr>
              <w:pStyle w:val="TableParagraph"/>
              <w:spacing w:before="38"/>
              <w:ind w:right="55"/>
              <w:jc w:val="right"/>
              <w:rPr>
                <w:sz w:val="15"/>
              </w:rPr>
            </w:pPr>
            <w:r>
              <w:rPr>
                <w:w w:val="105"/>
                <w:sz w:val="15"/>
              </w:rPr>
              <w:t>1</w:t>
            </w:r>
          </w:p>
        </w:tc>
        <w:tc>
          <w:tcPr>
            <w:tcW w:w="1789" w:type="dxa"/>
          </w:tcPr>
          <w:p>
            <w:pPr>
              <w:pStyle w:val="TableParagraph"/>
              <w:spacing w:before="38"/>
              <w:ind w:right="63"/>
              <w:jc w:val="right"/>
              <w:rPr>
                <w:sz w:val="15"/>
              </w:rPr>
            </w:pPr>
            <w:r>
              <w:rPr>
                <w:w w:val="105"/>
                <w:sz w:val="15"/>
              </w:rPr>
              <w:t>38</w:t>
            </w:r>
          </w:p>
        </w:tc>
      </w:tr>
      <w:tr>
        <w:trPr>
          <w:trHeight w:val="256" w:hRule="atLeast"/>
        </w:trPr>
        <w:tc>
          <w:tcPr>
            <w:tcW w:w="3349" w:type="dxa"/>
            <w:gridSpan w:val="3"/>
            <w:tcBorders>
              <w:top w:val="single" w:sz="18" w:space="0" w:color="000000"/>
              <w:bottom w:val="single" w:sz="18" w:space="0" w:color="000000"/>
            </w:tcBorders>
          </w:tcPr>
          <w:p>
            <w:pPr>
              <w:pStyle w:val="TableParagraph"/>
              <w:tabs>
                <w:tab w:pos="1041" w:val="left" w:leader="none"/>
                <w:tab w:pos="2515" w:val="left" w:leader="none"/>
              </w:tabs>
              <w:spacing w:line="226" w:lineRule="exact" w:before="11"/>
              <w:ind w:left="451"/>
              <w:rPr>
                <w:sz w:val="15"/>
              </w:rPr>
            </w:pPr>
            <w:r>
              <w:rPr>
                <w:sz w:val="20"/>
              </w:rPr>
              <w:t>8</w:t>
              <w:tab/>
              <w:t>Coklat</w:t>
              <w:tab/>
            </w:r>
            <w:r>
              <w:rPr>
                <w:position w:val="2"/>
                <w:sz w:val="15"/>
              </w:rPr>
              <w:t>kg/bulan</w:t>
            </w:r>
          </w:p>
        </w:tc>
        <w:tc>
          <w:tcPr>
            <w:tcW w:w="930" w:type="dxa"/>
            <w:tcBorders>
              <w:bottom w:val="single" w:sz="18" w:space="0" w:color="000000"/>
            </w:tcBorders>
          </w:tcPr>
          <w:p>
            <w:pPr>
              <w:pStyle w:val="TableParagraph"/>
              <w:spacing w:before="38"/>
              <w:ind w:right="24"/>
              <w:jc w:val="right"/>
              <w:rPr>
                <w:sz w:val="15"/>
              </w:rPr>
            </w:pPr>
            <w:r>
              <w:rPr>
                <w:w w:val="105"/>
                <w:sz w:val="15"/>
              </w:rPr>
              <w:t>20</w:t>
            </w:r>
          </w:p>
        </w:tc>
        <w:tc>
          <w:tcPr>
            <w:tcW w:w="1007" w:type="dxa"/>
          </w:tcPr>
          <w:p>
            <w:pPr>
              <w:pStyle w:val="TableParagraph"/>
              <w:spacing w:before="38"/>
              <w:ind w:right="46"/>
              <w:jc w:val="right"/>
              <w:rPr>
                <w:sz w:val="15"/>
              </w:rPr>
            </w:pPr>
            <w:r>
              <w:rPr>
                <w:w w:val="105"/>
                <w:sz w:val="15"/>
              </w:rPr>
              <w:t>12.000</w:t>
            </w:r>
          </w:p>
        </w:tc>
        <w:tc>
          <w:tcPr>
            <w:tcW w:w="1789" w:type="dxa"/>
          </w:tcPr>
          <w:p>
            <w:pPr>
              <w:pStyle w:val="TableParagraph"/>
              <w:spacing w:before="38"/>
              <w:ind w:right="54"/>
              <w:jc w:val="right"/>
              <w:rPr>
                <w:sz w:val="15"/>
              </w:rPr>
            </w:pPr>
            <w:r>
              <w:rPr>
                <w:w w:val="105"/>
                <w:sz w:val="15"/>
              </w:rPr>
              <w:t>960.000</w:t>
            </w:r>
          </w:p>
        </w:tc>
      </w:tr>
      <w:tr>
        <w:trPr>
          <w:trHeight w:val="256" w:hRule="atLeast"/>
        </w:trPr>
        <w:tc>
          <w:tcPr>
            <w:tcW w:w="3349" w:type="dxa"/>
            <w:gridSpan w:val="3"/>
            <w:tcBorders>
              <w:top w:val="single" w:sz="18" w:space="0" w:color="000000"/>
              <w:bottom w:val="single" w:sz="18" w:space="0" w:color="000000"/>
            </w:tcBorders>
          </w:tcPr>
          <w:p>
            <w:pPr>
              <w:pStyle w:val="TableParagraph"/>
              <w:tabs>
                <w:tab w:pos="1041" w:val="left" w:leader="none"/>
                <w:tab w:pos="2515" w:val="left" w:leader="none"/>
              </w:tabs>
              <w:spacing w:line="226" w:lineRule="exact" w:before="11"/>
              <w:ind w:left="451"/>
              <w:rPr>
                <w:sz w:val="15"/>
              </w:rPr>
            </w:pPr>
            <w:r>
              <w:rPr>
                <w:sz w:val="20"/>
              </w:rPr>
              <w:t>9</w:t>
              <w:tab/>
              <w:t>Kacang</w:t>
            </w:r>
            <w:r>
              <w:rPr>
                <w:spacing w:val="2"/>
                <w:sz w:val="20"/>
              </w:rPr>
              <w:t> </w:t>
            </w:r>
            <w:r>
              <w:rPr>
                <w:sz w:val="20"/>
              </w:rPr>
              <w:t>Ijo</w:t>
              <w:tab/>
            </w:r>
            <w:r>
              <w:rPr>
                <w:position w:val="2"/>
                <w:sz w:val="15"/>
              </w:rPr>
              <w:t>kg/bulan</w:t>
            </w:r>
          </w:p>
        </w:tc>
        <w:tc>
          <w:tcPr>
            <w:tcW w:w="930" w:type="dxa"/>
            <w:tcBorders>
              <w:top w:val="single" w:sz="18" w:space="0" w:color="000000"/>
              <w:bottom w:val="single" w:sz="18" w:space="0" w:color="000000"/>
            </w:tcBorders>
          </w:tcPr>
          <w:p>
            <w:pPr>
              <w:pStyle w:val="TableParagraph"/>
              <w:spacing w:before="39"/>
              <w:ind w:right="24"/>
              <w:jc w:val="right"/>
              <w:rPr>
                <w:sz w:val="15"/>
              </w:rPr>
            </w:pPr>
            <w:r>
              <w:rPr>
                <w:w w:val="105"/>
                <w:sz w:val="15"/>
              </w:rPr>
              <w:t>15</w:t>
            </w:r>
          </w:p>
        </w:tc>
        <w:tc>
          <w:tcPr>
            <w:tcW w:w="1007" w:type="dxa"/>
          </w:tcPr>
          <w:p>
            <w:pPr>
              <w:pStyle w:val="TableParagraph"/>
              <w:spacing w:before="39"/>
              <w:ind w:right="46"/>
              <w:jc w:val="right"/>
              <w:rPr>
                <w:sz w:val="15"/>
              </w:rPr>
            </w:pPr>
            <w:r>
              <w:rPr>
                <w:w w:val="105"/>
                <w:sz w:val="15"/>
              </w:rPr>
              <w:t>15.000</w:t>
            </w:r>
          </w:p>
        </w:tc>
        <w:tc>
          <w:tcPr>
            <w:tcW w:w="1789" w:type="dxa"/>
          </w:tcPr>
          <w:p>
            <w:pPr>
              <w:pStyle w:val="TableParagraph"/>
              <w:spacing w:before="39"/>
              <w:ind w:right="54"/>
              <w:jc w:val="right"/>
              <w:rPr>
                <w:sz w:val="15"/>
              </w:rPr>
            </w:pPr>
            <w:r>
              <w:rPr>
                <w:w w:val="105"/>
                <w:sz w:val="15"/>
              </w:rPr>
              <w:t>900.000</w:t>
            </w:r>
          </w:p>
        </w:tc>
      </w:tr>
      <w:tr>
        <w:trPr>
          <w:trHeight w:val="256" w:hRule="atLeast"/>
        </w:trPr>
        <w:tc>
          <w:tcPr>
            <w:tcW w:w="3349" w:type="dxa"/>
            <w:gridSpan w:val="3"/>
            <w:tcBorders>
              <w:top w:val="single" w:sz="18" w:space="0" w:color="000000"/>
              <w:bottom w:val="single" w:sz="18" w:space="0" w:color="000000"/>
            </w:tcBorders>
          </w:tcPr>
          <w:p>
            <w:pPr>
              <w:pStyle w:val="TableParagraph"/>
              <w:tabs>
                <w:tab w:pos="1041" w:val="left" w:leader="none"/>
                <w:tab w:pos="2515" w:val="left" w:leader="none"/>
              </w:tabs>
              <w:spacing w:line="226" w:lineRule="exact" w:before="11"/>
              <w:ind w:left="398"/>
              <w:rPr>
                <w:sz w:val="15"/>
              </w:rPr>
            </w:pPr>
            <w:r>
              <w:rPr>
                <w:sz w:val="20"/>
              </w:rPr>
              <w:t>10</w:t>
              <w:tab/>
            </w:r>
            <w:r>
              <w:rPr>
                <w:spacing w:val="-3"/>
                <w:sz w:val="20"/>
              </w:rPr>
              <w:t>Keju</w:t>
              <w:tab/>
            </w:r>
            <w:r>
              <w:rPr>
                <w:position w:val="2"/>
                <w:sz w:val="15"/>
              </w:rPr>
              <w:t>kg/bulan</w:t>
            </w:r>
          </w:p>
        </w:tc>
        <w:tc>
          <w:tcPr>
            <w:tcW w:w="930" w:type="dxa"/>
            <w:tcBorders>
              <w:top w:val="single" w:sz="18" w:space="0" w:color="000000"/>
              <w:bottom w:val="single" w:sz="18" w:space="0" w:color="000000"/>
            </w:tcBorders>
          </w:tcPr>
          <w:p>
            <w:pPr>
              <w:pStyle w:val="TableParagraph"/>
              <w:spacing w:before="38"/>
              <w:ind w:right="26"/>
              <w:jc w:val="right"/>
              <w:rPr>
                <w:sz w:val="15"/>
              </w:rPr>
            </w:pPr>
            <w:r>
              <w:rPr>
                <w:w w:val="105"/>
                <w:sz w:val="15"/>
              </w:rPr>
              <w:t>6</w:t>
            </w:r>
          </w:p>
        </w:tc>
        <w:tc>
          <w:tcPr>
            <w:tcW w:w="1007" w:type="dxa"/>
          </w:tcPr>
          <w:p>
            <w:pPr>
              <w:pStyle w:val="TableParagraph"/>
              <w:spacing w:before="38"/>
              <w:ind w:right="46"/>
              <w:jc w:val="right"/>
              <w:rPr>
                <w:sz w:val="15"/>
              </w:rPr>
            </w:pPr>
            <w:r>
              <w:rPr>
                <w:w w:val="105"/>
                <w:sz w:val="15"/>
              </w:rPr>
              <w:t>17.000</w:t>
            </w:r>
          </w:p>
        </w:tc>
        <w:tc>
          <w:tcPr>
            <w:tcW w:w="1789" w:type="dxa"/>
          </w:tcPr>
          <w:p>
            <w:pPr>
              <w:pStyle w:val="TableParagraph"/>
              <w:spacing w:before="38"/>
              <w:ind w:right="54"/>
              <w:jc w:val="right"/>
              <w:rPr>
                <w:sz w:val="15"/>
              </w:rPr>
            </w:pPr>
            <w:r>
              <w:rPr>
                <w:w w:val="105"/>
                <w:sz w:val="15"/>
              </w:rPr>
              <w:t>408.000</w:t>
            </w:r>
          </w:p>
        </w:tc>
      </w:tr>
      <w:tr>
        <w:trPr>
          <w:trHeight w:val="257" w:hRule="atLeast"/>
        </w:trPr>
        <w:tc>
          <w:tcPr>
            <w:tcW w:w="3349" w:type="dxa"/>
            <w:gridSpan w:val="3"/>
            <w:tcBorders>
              <w:top w:val="single" w:sz="18" w:space="0" w:color="000000"/>
              <w:bottom w:val="single" w:sz="18" w:space="0" w:color="000000"/>
            </w:tcBorders>
          </w:tcPr>
          <w:p>
            <w:pPr>
              <w:pStyle w:val="TableParagraph"/>
              <w:spacing w:before="6"/>
              <w:ind w:left="1761"/>
              <w:rPr>
                <w:b/>
                <w:sz w:val="20"/>
              </w:rPr>
            </w:pPr>
            <w:r>
              <w:rPr>
                <w:b/>
                <w:sz w:val="20"/>
              </w:rPr>
              <w:t>Sub Total</w:t>
            </w:r>
          </w:p>
        </w:tc>
        <w:tc>
          <w:tcPr>
            <w:tcW w:w="930" w:type="dxa"/>
            <w:tcBorders>
              <w:top w:val="single" w:sz="18" w:space="0" w:color="000000"/>
              <w:bottom w:val="single" w:sz="18" w:space="0" w:color="000000"/>
            </w:tcBorders>
          </w:tcPr>
          <w:p>
            <w:pPr>
              <w:pStyle w:val="TableParagraph"/>
              <w:spacing w:before="43"/>
              <w:ind w:right="27"/>
              <w:jc w:val="right"/>
              <w:rPr>
                <w:b/>
                <w:sz w:val="15"/>
              </w:rPr>
            </w:pPr>
            <w:r>
              <w:rPr>
                <w:b/>
                <w:w w:val="105"/>
                <w:sz w:val="15"/>
              </w:rPr>
              <w:t>97,87</w:t>
            </w:r>
          </w:p>
        </w:tc>
        <w:tc>
          <w:tcPr>
            <w:tcW w:w="1007" w:type="dxa"/>
            <w:tcBorders>
              <w:bottom w:val="single" w:sz="18" w:space="0" w:color="000000"/>
            </w:tcBorders>
          </w:tcPr>
          <w:p>
            <w:pPr>
              <w:pStyle w:val="TableParagraph"/>
              <w:rPr>
                <w:sz w:val="18"/>
              </w:rPr>
            </w:pPr>
          </w:p>
        </w:tc>
        <w:tc>
          <w:tcPr>
            <w:tcW w:w="1789" w:type="dxa"/>
          </w:tcPr>
          <w:p>
            <w:pPr>
              <w:pStyle w:val="TableParagraph"/>
              <w:spacing w:before="43"/>
              <w:ind w:right="69"/>
              <w:jc w:val="right"/>
              <w:rPr>
                <w:b/>
                <w:sz w:val="15"/>
              </w:rPr>
            </w:pPr>
            <w:r>
              <w:rPr>
                <w:b/>
                <w:w w:val="105"/>
                <w:sz w:val="15"/>
              </w:rPr>
              <w:t>21.792.056</w:t>
            </w:r>
          </w:p>
        </w:tc>
      </w:tr>
      <w:tr>
        <w:trPr>
          <w:trHeight w:val="256" w:hRule="atLeast"/>
        </w:trPr>
        <w:tc>
          <w:tcPr>
            <w:tcW w:w="3349" w:type="dxa"/>
            <w:gridSpan w:val="3"/>
            <w:tcBorders>
              <w:top w:val="single" w:sz="18" w:space="0" w:color="000000"/>
              <w:bottom w:val="single" w:sz="18" w:space="0" w:color="000000"/>
            </w:tcBorders>
          </w:tcPr>
          <w:p>
            <w:pPr>
              <w:pStyle w:val="TableParagraph"/>
              <w:spacing w:before="6"/>
              <w:ind w:left="33"/>
              <w:rPr>
                <w:b/>
                <w:sz w:val="20"/>
              </w:rPr>
            </w:pPr>
            <w:r>
              <w:rPr>
                <w:b/>
                <w:sz w:val="20"/>
              </w:rPr>
              <w:t>Biaya Tambahan</w:t>
            </w:r>
          </w:p>
        </w:tc>
        <w:tc>
          <w:tcPr>
            <w:tcW w:w="930" w:type="dxa"/>
            <w:tcBorders>
              <w:top w:val="single" w:sz="18" w:space="0" w:color="000000"/>
              <w:bottom w:val="single" w:sz="18" w:space="0" w:color="000000"/>
            </w:tcBorders>
          </w:tcPr>
          <w:p>
            <w:pPr>
              <w:pStyle w:val="TableParagraph"/>
              <w:rPr>
                <w:sz w:val="18"/>
              </w:rPr>
            </w:pPr>
          </w:p>
        </w:tc>
        <w:tc>
          <w:tcPr>
            <w:tcW w:w="1007" w:type="dxa"/>
            <w:tcBorders>
              <w:top w:val="single" w:sz="18" w:space="0" w:color="000000"/>
              <w:bottom w:val="single" w:sz="18" w:space="0" w:color="000000"/>
            </w:tcBorders>
          </w:tcPr>
          <w:p>
            <w:pPr>
              <w:pStyle w:val="TableParagraph"/>
              <w:rPr>
                <w:sz w:val="18"/>
              </w:rPr>
            </w:pPr>
          </w:p>
        </w:tc>
        <w:tc>
          <w:tcPr>
            <w:tcW w:w="1789" w:type="dxa"/>
          </w:tcPr>
          <w:p>
            <w:pPr>
              <w:pStyle w:val="TableParagraph"/>
              <w:spacing w:before="38"/>
              <w:ind w:right="56"/>
              <w:jc w:val="right"/>
              <w:rPr>
                <w:sz w:val="15"/>
              </w:rPr>
            </w:pPr>
            <w:r>
              <w:rPr>
                <w:w w:val="105"/>
                <w:sz w:val="15"/>
              </w:rPr>
              <w:t>-</w:t>
            </w:r>
          </w:p>
        </w:tc>
      </w:tr>
      <w:tr>
        <w:trPr>
          <w:trHeight w:val="480" w:hRule="atLeast"/>
        </w:trPr>
        <w:tc>
          <w:tcPr>
            <w:tcW w:w="1003" w:type="dxa"/>
          </w:tcPr>
          <w:p>
            <w:pPr>
              <w:pStyle w:val="TableParagraph"/>
              <w:spacing w:before="111"/>
              <w:ind w:left="451"/>
              <w:rPr>
                <w:sz w:val="20"/>
              </w:rPr>
            </w:pPr>
            <w:r>
              <w:rPr>
                <w:w w:val="100"/>
                <w:sz w:val="20"/>
              </w:rPr>
              <w:t>1</w:t>
            </w:r>
          </w:p>
        </w:tc>
        <w:tc>
          <w:tcPr>
            <w:tcW w:w="1228" w:type="dxa"/>
          </w:tcPr>
          <w:p>
            <w:pPr>
              <w:pStyle w:val="TableParagraph"/>
              <w:spacing w:line="222" w:lineRule="exact"/>
              <w:ind w:left="38"/>
              <w:rPr>
                <w:sz w:val="20"/>
              </w:rPr>
            </w:pPr>
            <w:r>
              <w:rPr>
                <w:sz w:val="20"/>
              </w:rPr>
              <w:t>Kemasan</w:t>
            </w:r>
          </w:p>
          <w:p>
            <w:pPr>
              <w:pStyle w:val="TableParagraph"/>
              <w:spacing w:line="210" w:lineRule="exact" w:before="29"/>
              <w:ind w:left="38"/>
              <w:rPr>
                <w:sz w:val="20"/>
              </w:rPr>
            </w:pPr>
            <w:r>
              <w:rPr>
                <w:sz w:val="20"/>
              </w:rPr>
              <w:t>Karton</w:t>
            </w:r>
          </w:p>
        </w:tc>
        <w:tc>
          <w:tcPr>
            <w:tcW w:w="1118" w:type="dxa"/>
          </w:tcPr>
          <w:p>
            <w:pPr>
              <w:pStyle w:val="TableParagraph"/>
              <w:spacing w:before="139"/>
              <w:ind w:left="212"/>
              <w:rPr>
                <w:sz w:val="15"/>
              </w:rPr>
            </w:pPr>
            <w:r>
              <w:rPr>
                <w:w w:val="105"/>
                <w:sz w:val="15"/>
              </w:rPr>
              <w:t>buah/bulan</w:t>
            </w:r>
          </w:p>
        </w:tc>
        <w:tc>
          <w:tcPr>
            <w:tcW w:w="930" w:type="dxa"/>
          </w:tcPr>
          <w:p>
            <w:pPr>
              <w:pStyle w:val="TableParagraph"/>
              <w:spacing w:before="143"/>
              <w:ind w:right="24"/>
              <w:jc w:val="right"/>
              <w:rPr>
                <w:b/>
                <w:sz w:val="15"/>
              </w:rPr>
            </w:pPr>
            <w:r>
              <w:rPr>
                <w:b/>
                <w:w w:val="105"/>
                <w:sz w:val="15"/>
              </w:rPr>
              <w:t>42</w:t>
            </w:r>
          </w:p>
        </w:tc>
        <w:tc>
          <w:tcPr>
            <w:tcW w:w="1007" w:type="dxa"/>
          </w:tcPr>
          <w:p>
            <w:pPr>
              <w:pStyle w:val="TableParagraph"/>
              <w:spacing w:before="143"/>
              <w:ind w:right="50"/>
              <w:jc w:val="right"/>
              <w:rPr>
                <w:b/>
                <w:sz w:val="15"/>
              </w:rPr>
            </w:pPr>
            <w:r>
              <w:rPr>
                <w:b/>
                <w:w w:val="105"/>
                <w:sz w:val="15"/>
              </w:rPr>
              <w:t>3.000</w:t>
            </w:r>
          </w:p>
        </w:tc>
        <w:tc>
          <w:tcPr>
            <w:tcW w:w="1789" w:type="dxa"/>
          </w:tcPr>
          <w:p>
            <w:pPr>
              <w:pStyle w:val="TableParagraph"/>
              <w:spacing w:before="139"/>
              <w:ind w:right="54"/>
              <w:jc w:val="right"/>
              <w:rPr>
                <w:sz w:val="15"/>
              </w:rPr>
            </w:pPr>
            <w:r>
              <w:rPr>
                <w:w w:val="105"/>
                <w:sz w:val="15"/>
              </w:rPr>
              <w:t>126.000</w:t>
            </w:r>
          </w:p>
        </w:tc>
      </w:tr>
      <w:tr>
        <w:trPr>
          <w:trHeight w:val="301" w:hRule="atLeast"/>
        </w:trPr>
        <w:tc>
          <w:tcPr>
            <w:tcW w:w="1003" w:type="dxa"/>
          </w:tcPr>
          <w:p>
            <w:pPr>
              <w:pStyle w:val="TableParagraph"/>
              <w:spacing w:before="33"/>
              <w:ind w:left="451"/>
              <w:rPr>
                <w:sz w:val="20"/>
              </w:rPr>
            </w:pPr>
            <w:r>
              <w:rPr>
                <w:w w:val="100"/>
                <w:sz w:val="20"/>
              </w:rPr>
              <w:t>2</w:t>
            </w:r>
          </w:p>
        </w:tc>
        <w:tc>
          <w:tcPr>
            <w:tcW w:w="1228" w:type="dxa"/>
          </w:tcPr>
          <w:p>
            <w:pPr>
              <w:pStyle w:val="TableParagraph"/>
              <w:spacing w:before="33"/>
              <w:ind w:left="38"/>
              <w:rPr>
                <w:sz w:val="20"/>
              </w:rPr>
            </w:pPr>
            <w:r>
              <w:rPr>
                <w:sz w:val="20"/>
              </w:rPr>
              <w:t>Plastik</w:t>
            </w:r>
          </w:p>
        </w:tc>
        <w:tc>
          <w:tcPr>
            <w:tcW w:w="1118" w:type="dxa"/>
          </w:tcPr>
          <w:p>
            <w:pPr>
              <w:pStyle w:val="TableParagraph"/>
              <w:spacing w:before="60"/>
              <w:ind w:left="212"/>
              <w:rPr>
                <w:sz w:val="15"/>
              </w:rPr>
            </w:pPr>
            <w:r>
              <w:rPr>
                <w:w w:val="105"/>
                <w:sz w:val="15"/>
              </w:rPr>
              <w:t>buah/bulan</w:t>
            </w:r>
          </w:p>
        </w:tc>
        <w:tc>
          <w:tcPr>
            <w:tcW w:w="930" w:type="dxa"/>
          </w:tcPr>
          <w:p>
            <w:pPr>
              <w:pStyle w:val="TableParagraph"/>
              <w:spacing w:before="60"/>
              <w:ind w:right="24"/>
              <w:jc w:val="right"/>
              <w:rPr>
                <w:sz w:val="15"/>
              </w:rPr>
            </w:pPr>
            <w:r>
              <w:rPr>
                <w:w w:val="105"/>
                <w:sz w:val="15"/>
              </w:rPr>
              <w:t>1500</w:t>
            </w:r>
          </w:p>
        </w:tc>
        <w:tc>
          <w:tcPr>
            <w:tcW w:w="1007" w:type="dxa"/>
            <w:tcBorders>
              <w:right w:val="single" w:sz="18" w:space="0" w:color="000000"/>
            </w:tcBorders>
          </w:tcPr>
          <w:p>
            <w:pPr>
              <w:pStyle w:val="TableParagraph"/>
              <w:spacing w:before="60"/>
              <w:ind w:right="32"/>
              <w:jc w:val="right"/>
              <w:rPr>
                <w:sz w:val="15"/>
              </w:rPr>
            </w:pPr>
            <w:r>
              <w:rPr>
                <w:w w:val="105"/>
                <w:sz w:val="15"/>
              </w:rPr>
              <w:t>30</w:t>
            </w:r>
          </w:p>
        </w:tc>
        <w:tc>
          <w:tcPr>
            <w:tcW w:w="1789" w:type="dxa"/>
            <w:tcBorders>
              <w:left w:val="single" w:sz="18" w:space="0" w:color="000000"/>
            </w:tcBorders>
          </w:tcPr>
          <w:p>
            <w:pPr>
              <w:pStyle w:val="TableParagraph"/>
              <w:spacing w:before="60"/>
              <w:ind w:right="73"/>
              <w:jc w:val="right"/>
              <w:rPr>
                <w:sz w:val="15"/>
              </w:rPr>
            </w:pPr>
            <w:r>
              <w:rPr>
                <w:w w:val="105"/>
                <w:sz w:val="15"/>
              </w:rPr>
              <w:t>1.080.000</w:t>
            </w:r>
          </w:p>
        </w:tc>
      </w:tr>
      <w:tr>
        <w:trPr>
          <w:trHeight w:val="301" w:hRule="atLeast"/>
        </w:trPr>
        <w:tc>
          <w:tcPr>
            <w:tcW w:w="1003" w:type="dxa"/>
          </w:tcPr>
          <w:p>
            <w:pPr>
              <w:pStyle w:val="TableParagraph"/>
              <w:spacing w:before="33"/>
              <w:ind w:left="451"/>
              <w:rPr>
                <w:sz w:val="20"/>
              </w:rPr>
            </w:pPr>
            <w:r>
              <w:rPr>
                <w:w w:val="100"/>
                <w:sz w:val="20"/>
              </w:rPr>
              <w:t>3</w:t>
            </w:r>
          </w:p>
        </w:tc>
        <w:tc>
          <w:tcPr>
            <w:tcW w:w="1228" w:type="dxa"/>
          </w:tcPr>
          <w:p>
            <w:pPr>
              <w:pStyle w:val="TableParagraph"/>
              <w:spacing w:before="33"/>
              <w:ind w:left="38"/>
              <w:rPr>
                <w:sz w:val="20"/>
              </w:rPr>
            </w:pPr>
            <w:r>
              <w:rPr>
                <w:sz w:val="20"/>
              </w:rPr>
              <w:t>Gas</w:t>
            </w:r>
          </w:p>
        </w:tc>
        <w:tc>
          <w:tcPr>
            <w:tcW w:w="1118" w:type="dxa"/>
          </w:tcPr>
          <w:p>
            <w:pPr>
              <w:pStyle w:val="TableParagraph"/>
              <w:spacing w:before="61"/>
              <w:ind w:left="226"/>
              <w:rPr>
                <w:sz w:val="15"/>
              </w:rPr>
            </w:pPr>
            <w:r>
              <w:rPr>
                <w:w w:val="105"/>
                <w:sz w:val="15"/>
              </w:rPr>
              <w:t>3 kg/bulan</w:t>
            </w:r>
          </w:p>
        </w:tc>
        <w:tc>
          <w:tcPr>
            <w:tcW w:w="930" w:type="dxa"/>
          </w:tcPr>
          <w:p>
            <w:pPr>
              <w:pStyle w:val="TableParagraph"/>
              <w:spacing w:before="61"/>
              <w:ind w:right="26"/>
              <w:jc w:val="right"/>
              <w:rPr>
                <w:sz w:val="15"/>
              </w:rPr>
            </w:pPr>
            <w:r>
              <w:rPr>
                <w:w w:val="105"/>
                <w:sz w:val="15"/>
              </w:rPr>
              <w:t>2,5</w:t>
            </w:r>
          </w:p>
        </w:tc>
        <w:tc>
          <w:tcPr>
            <w:tcW w:w="1007" w:type="dxa"/>
            <w:tcBorders>
              <w:right w:val="single" w:sz="18" w:space="0" w:color="000000"/>
            </w:tcBorders>
          </w:tcPr>
          <w:p>
            <w:pPr>
              <w:pStyle w:val="TableParagraph"/>
              <w:spacing w:before="61"/>
              <w:ind w:right="23"/>
              <w:jc w:val="right"/>
              <w:rPr>
                <w:sz w:val="15"/>
              </w:rPr>
            </w:pPr>
            <w:r>
              <w:rPr>
                <w:w w:val="105"/>
                <w:sz w:val="15"/>
              </w:rPr>
              <w:t>18.000</w:t>
            </w:r>
          </w:p>
        </w:tc>
        <w:tc>
          <w:tcPr>
            <w:tcW w:w="1789" w:type="dxa"/>
            <w:tcBorders>
              <w:left w:val="single" w:sz="18" w:space="0" w:color="000000"/>
            </w:tcBorders>
          </w:tcPr>
          <w:p>
            <w:pPr>
              <w:pStyle w:val="TableParagraph"/>
              <w:spacing w:before="61"/>
              <w:ind w:right="73"/>
              <w:jc w:val="right"/>
              <w:rPr>
                <w:sz w:val="15"/>
              </w:rPr>
            </w:pPr>
            <w:r>
              <w:rPr>
                <w:w w:val="105"/>
                <w:sz w:val="15"/>
              </w:rPr>
              <w:t>1.080.000</w:t>
            </w:r>
          </w:p>
        </w:tc>
      </w:tr>
      <w:tr>
        <w:trPr>
          <w:trHeight w:val="301" w:hRule="atLeast"/>
        </w:trPr>
        <w:tc>
          <w:tcPr>
            <w:tcW w:w="1003" w:type="dxa"/>
          </w:tcPr>
          <w:p>
            <w:pPr>
              <w:pStyle w:val="TableParagraph"/>
              <w:spacing w:before="34"/>
              <w:ind w:left="422"/>
              <w:rPr>
                <w:sz w:val="20"/>
              </w:rPr>
            </w:pPr>
            <w:r>
              <w:rPr>
                <w:sz w:val="20"/>
              </w:rPr>
              <w:t>4.</w:t>
            </w:r>
          </w:p>
        </w:tc>
        <w:tc>
          <w:tcPr>
            <w:tcW w:w="1228" w:type="dxa"/>
          </w:tcPr>
          <w:p>
            <w:pPr>
              <w:pStyle w:val="TableParagraph"/>
              <w:spacing w:before="34"/>
              <w:ind w:left="38"/>
              <w:rPr>
                <w:sz w:val="20"/>
              </w:rPr>
            </w:pPr>
            <w:r>
              <w:rPr>
                <w:sz w:val="20"/>
              </w:rPr>
              <w:t>Bensin</w:t>
            </w:r>
          </w:p>
        </w:tc>
        <w:tc>
          <w:tcPr>
            <w:tcW w:w="1118" w:type="dxa"/>
          </w:tcPr>
          <w:p>
            <w:pPr>
              <w:pStyle w:val="TableParagraph"/>
              <w:spacing w:before="61"/>
              <w:ind w:left="193"/>
              <w:rPr>
                <w:sz w:val="15"/>
              </w:rPr>
            </w:pPr>
            <w:r>
              <w:rPr>
                <w:w w:val="105"/>
                <w:sz w:val="15"/>
              </w:rPr>
              <w:t>paket/bulan</w:t>
            </w:r>
          </w:p>
        </w:tc>
        <w:tc>
          <w:tcPr>
            <w:tcW w:w="930" w:type="dxa"/>
          </w:tcPr>
          <w:p>
            <w:pPr>
              <w:pStyle w:val="TableParagraph"/>
              <w:spacing w:before="61"/>
              <w:ind w:right="26"/>
              <w:jc w:val="right"/>
              <w:rPr>
                <w:sz w:val="15"/>
              </w:rPr>
            </w:pPr>
            <w:r>
              <w:rPr>
                <w:w w:val="105"/>
                <w:sz w:val="15"/>
              </w:rPr>
              <w:t>1</w:t>
            </w:r>
          </w:p>
        </w:tc>
        <w:tc>
          <w:tcPr>
            <w:tcW w:w="1007" w:type="dxa"/>
            <w:tcBorders>
              <w:right w:val="single" w:sz="18" w:space="0" w:color="000000"/>
            </w:tcBorders>
          </w:tcPr>
          <w:p>
            <w:pPr>
              <w:pStyle w:val="TableParagraph"/>
              <w:spacing w:before="61"/>
              <w:ind w:right="42"/>
              <w:jc w:val="right"/>
              <w:rPr>
                <w:sz w:val="15"/>
              </w:rPr>
            </w:pPr>
            <w:r>
              <w:rPr>
                <w:w w:val="105"/>
                <w:sz w:val="15"/>
              </w:rPr>
              <w:t>200.000</w:t>
            </w:r>
          </w:p>
        </w:tc>
        <w:tc>
          <w:tcPr>
            <w:tcW w:w="1789" w:type="dxa"/>
            <w:tcBorders>
              <w:left w:val="single" w:sz="18" w:space="0" w:color="000000"/>
            </w:tcBorders>
          </w:tcPr>
          <w:p>
            <w:pPr>
              <w:pStyle w:val="TableParagraph"/>
              <w:spacing w:before="61"/>
              <w:ind w:right="73"/>
              <w:jc w:val="right"/>
              <w:rPr>
                <w:sz w:val="15"/>
              </w:rPr>
            </w:pPr>
            <w:r>
              <w:rPr>
                <w:w w:val="105"/>
                <w:sz w:val="15"/>
              </w:rPr>
              <w:t>4.000.000</w:t>
            </w:r>
          </w:p>
        </w:tc>
      </w:tr>
      <w:tr>
        <w:trPr>
          <w:trHeight w:val="301" w:hRule="atLeast"/>
        </w:trPr>
        <w:tc>
          <w:tcPr>
            <w:tcW w:w="1003" w:type="dxa"/>
          </w:tcPr>
          <w:p>
            <w:pPr>
              <w:pStyle w:val="TableParagraph"/>
              <w:spacing w:before="33"/>
              <w:ind w:left="451"/>
              <w:rPr>
                <w:sz w:val="20"/>
              </w:rPr>
            </w:pPr>
            <w:r>
              <w:rPr>
                <w:w w:val="100"/>
                <w:sz w:val="20"/>
              </w:rPr>
              <w:t>5</w:t>
            </w:r>
          </w:p>
        </w:tc>
        <w:tc>
          <w:tcPr>
            <w:tcW w:w="1228" w:type="dxa"/>
          </w:tcPr>
          <w:p>
            <w:pPr>
              <w:pStyle w:val="TableParagraph"/>
              <w:spacing w:before="33"/>
              <w:ind w:left="38"/>
              <w:rPr>
                <w:sz w:val="20"/>
              </w:rPr>
            </w:pPr>
            <w:r>
              <w:rPr>
                <w:sz w:val="20"/>
              </w:rPr>
              <w:t>Listrik (PLN)</w:t>
            </w:r>
          </w:p>
        </w:tc>
        <w:tc>
          <w:tcPr>
            <w:tcW w:w="1118" w:type="dxa"/>
          </w:tcPr>
          <w:p>
            <w:pPr>
              <w:pStyle w:val="TableParagraph"/>
              <w:spacing w:before="61"/>
              <w:ind w:left="193"/>
              <w:rPr>
                <w:sz w:val="15"/>
              </w:rPr>
            </w:pPr>
            <w:r>
              <w:rPr>
                <w:w w:val="105"/>
                <w:sz w:val="15"/>
              </w:rPr>
              <w:t>paket/bulan</w:t>
            </w:r>
          </w:p>
        </w:tc>
        <w:tc>
          <w:tcPr>
            <w:tcW w:w="930" w:type="dxa"/>
          </w:tcPr>
          <w:p>
            <w:pPr>
              <w:pStyle w:val="TableParagraph"/>
              <w:spacing w:before="61"/>
              <w:ind w:right="26"/>
              <w:jc w:val="right"/>
              <w:rPr>
                <w:sz w:val="15"/>
              </w:rPr>
            </w:pPr>
            <w:r>
              <w:rPr>
                <w:w w:val="105"/>
                <w:sz w:val="15"/>
              </w:rPr>
              <w:t>1</w:t>
            </w:r>
          </w:p>
        </w:tc>
        <w:tc>
          <w:tcPr>
            <w:tcW w:w="1007" w:type="dxa"/>
            <w:tcBorders>
              <w:right w:val="single" w:sz="18" w:space="0" w:color="000000"/>
            </w:tcBorders>
          </w:tcPr>
          <w:p>
            <w:pPr>
              <w:pStyle w:val="TableParagraph"/>
              <w:spacing w:before="61"/>
              <w:ind w:right="42"/>
              <w:jc w:val="right"/>
              <w:rPr>
                <w:sz w:val="15"/>
              </w:rPr>
            </w:pPr>
            <w:r>
              <w:rPr>
                <w:w w:val="105"/>
                <w:sz w:val="15"/>
              </w:rPr>
              <w:t>600.000</w:t>
            </w:r>
          </w:p>
        </w:tc>
        <w:tc>
          <w:tcPr>
            <w:tcW w:w="1789" w:type="dxa"/>
            <w:tcBorders>
              <w:left w:val="single" w:sz="18" w:space="0" w:color="000000"/>
            </w:tcBorders>
          </w:tcPr>
          <w:p>
            <w:pPr>
              <w:pStyle w:val="TableParagraph"/>
              <w:spacing w:before="61"/>
              <w:ind w:right="54"/>
              <w:jc w:val="right"/>
              <w:rPr>
                <w:sz w:val="15"/>
              </w:rPr>
            </w:pPr>
            <w:r>
              <w:rPr>
                <w:w w:val="105"/>
                <w:sz w:val="15"/>
              </w:rPr>
              <w:t>600.000</w:t>
            </w:r>
          </w:p>
        </w:tc>
      </w:tr>
      <w:tr>
        <w:trPr>
          <w:trHeight w:val="301" w:hRule="atLeast"/>
        </w:trPr>
        <w:tc>
          <w:tcPr>
            <w:tcW w:w="1003" w:type="dxa"/>
          </w:tcPr>
          <w:p>
            <w:pPr>
              <w:pStyle w:val="TableParagraph"/>
              <w:rPr>
                <w:sz w:val="18"/>
              </w:rPr>
            </w:pPr>
          </w:p>
        </w:tc>
        <w:tc>
          <w:tcPr>
            <w:tcW w:w="1228" w:type="dxa"/>
          </w:tcPr>
          <w:p>
            <w:pPr>
              <w:pStyle w:val="TableParagraph"/>
              <w:spacing w:before="28"/>
              <w:ind w:left="288"/>
              <w:rPr>
                <w:b/>
                <w:sz w:val="20"/>
              </w:rPr>
            </w:pPr>
            <w:r>
              <w:rPr>
                <w:b/>
                <w:sz w:val="20"/>
              </w:rPr>
              <w:t>Sub total</w:t>
            </w:r>
          </w:p>
        </w:tc>
        <w:tc>
          <w:tcPr>
            <w:tcW w:w="1118" w:type="dxa"/>
          </w:tcPr>
          <w:p>
            <w:pPr>
              <w:pStyle w:val="TableParagraph"/>
              <w:rPr>
                <w:sz w:val="18"/>
              </w:rPr>
            </w:pPr>
          </w:p>
        </w:tc>
        <w:tc>
          <w:tcPr>
            <w:tcW w:w="930" w:type="dxa"/>
          </w:tcPr>
          <w:p>
            <w:pPr>
              <w:pStyle w:val="TableParagraph"/>
              <w:rPr>
                <w:sz w:val="18"/>
              </w:rPr>
            </w:pPr>
          </w:p>
        </w:tc>
        <w:tc>
          <w:tcPr>
            <w:tcW w:w="1007" w:type="dxa"/>
            <w:tcBorders>
              <w:right w:val="single" w:sz="18" w:space="0" w:color="000000"/>
            </w:tcBorders>
          </w:tcPr>
          <w:p>
            <w:pPr>
              <w:pStyle w:val="TableParagraph"/>
              <w:rPr>
                <w:sz w:val="18"/>
              </w:rPr>
            </w:pPr>
          </w:p>
        </w:tc>
        <w:tc>
          <w:tcPr>
            <w:tcW w:w="1789" w:type="dxa"/>
            <w:tcBorders>
              <w:left w:val="single" w:sz="18" w:space="0" w:color="000000"/>
            </w:tcBorders>
          </w:tcPr>
          <w:p>
            <w:pPr>
              <w:pStyle w:val="TableParagraph"/>
              <w:spacing w:before="65"/>
              <w:ind w:right="73"/>
              <w:jc w:val="right"/>
              <w:rPr>
                <w:b/>
                <w:sz w:val="15"/>
              </w:rPr>
            </w:pPr>
            <w:r>
              <w:rPr>
                <w:b/>
                <w:w w:val="105"/>
                <w:sz w:val="15"/>
              </w:rPr>
              <w:t>6.886.000</w:t>
            </w:r>
          </w:p>
        </w:tc>
      </w:tr>
      <w:tr>
        <w:trPr>
          <w:trHeight w:val="296" w:hRule="atLeast"/>
        </w:trPr>
        <w:tc>
          <w:tcPr>
            <w:tcW w:w="1003" w:type="dxa"/>
          </w:tcPr>
          <w:p>
            <w:pPr>
              <w:pStyle w:val="TableParagraph"/>
              <w:rPr>
                <w:sz w:val="18"/>
              </w:rPr>
            </w:pPr>
          </w:p>
        </w:tc>
        <w:tc>
          <w:tcPr>
            <w:tcW w:w="1228" w:type="dxa"/>
          </w:tcPr>
          <w:p>
            <w:pPr>
              <w:pStyle w:val="TableParagraph"/>
              <w:spacing w:before="28"/>
              <w:ind w:left="441"/>
              <w:rPr>
                <w:b/>
                <w:sz w:val="20"/>
              </w:rPr>
            </w:pPr>
            <w:r>
              <w:rPr>
                <w:b/>
                <w:sz w:val="20"/>
              </w:rPr>
              <w:t>Total</w:t>
            </w:r>
          </w:p>
        </w:tc>
        <w:tc>
          <w:tcPr>
            <w:tcW w:w="1118" w:type="dxa"/>
          </w:tcPr>
          <w:p>
            <w:pPr>
              <w:pStyle w:val="TableParagraph"/>
              <w:rPr>
                <w:sz w:val="18"/>
              </w:rPr>
            </w:pPr>
          </w:p>
        </w:tc>
        <w:tc>
          <w:tcPr>
            <w:tcW w:w="930" w:type="dxa"/>
          </w:tcPr>
          <w:p>
            <w:pPr>
              <w:pStyle w:val="TableParagraph"/>
              <w:spacing w:before="65"/>
              <w:ind w:right="55"/>
              <w:jc w:val="right"/>
              <w:rPr>
                <w:b/>
                <w:sz w:val="15"/>
              </w:rPr>
            </w:pPr>
            <w:r>
              <w:rPr>
                <w:b/>
                <w:w w:val="105"/>
                <w:sz w:val="15"/>
              </w:rPr>
              <w:t>98</w:t>
            </w:r>
          </w:p>
        </w:tc>
        <w:tc>
          <w:tcPr>
            <w:tcW w:w="1007" w:type="dxa"/>
            <w:tcBorders>
              <w:right w:val="single" w:sz="18" w:space="0" w:color="000000"/>
            </w:tcBorders>
          </w:tcPr>
          <w:p>
            <w:pPr>
              <w:pStyle w:val="TableParagraph"/>
              <w:spacing w:before="65"/>
              <w:ind w:right="25"/>
              <w:jc w:val="right"/>
              <w:rPr>
                <w:b/>
                <w:sz w:val="15"/>
              </w:rPr>
            </w:pPr>
            <w:r>
              <w:rPr>
                <w:b/>
                <w:w w:val="105"/>
                <w:sz w:val="15"/>
              </w:rPr>
              <w:t>-</w:t>
            </w:r>
          </w:p>
        </w:tc>
        <w:tc>
          <w:tcPr>
            <w:tcW w:w="1789" w:type="dxa"/>
            <w:tcBorders>
              <w:left w:val="single" w:sz="18" w:space="0" w:color="000000"/>
            </w:tcBorders>
          </w:tcPr>
          <w:p>
            <w:pPr>
              <w:pStyle w:val="TableParagraph"/>
              <w:spacing w:before="65"/>
              <w:ind w:right="69"/>
              <w:jc w:val="right"/>
              <w:rPr>
                <w:b/>
                <w:sz w:val="15"/>
              </w:rPr>
            </w:pPr>
            <w:r>
              <w:rPr>
                <w:b/>
                <w:w w:val="105"/>
                <w:sz w:val="15"/>
              </w:rPr>
              <w:t>28.678.056</w:t>
            </w:r>
          </w:p>
        </w:tc>
      </w:tr>
    </w:tbl>
    <w:p>
      <w:pPr>
        <w:spacing w:after="0"/>
        <w:jc w:val="right"/>
        <w:rPr>
          <w:sz w:val="15"/>
        </w:rPr>
        <w:sectPr>
          <w:type w:val="continuous"/>
          <w:pgSz w:w="11910" w:h="16840"/>
          <w:pgMar w:top="1580" w:bottom="1100" w:left="1680" w:right="180"/>
        </w:sectPr>
      </w:pPr>
    </w:p>
    <w:p>
      <w:pPr>
        <w:pStyle w:val="BodyText"/>
        <w:rPr>
          <w:b/>
          <w:sz w:val="20"/>
        </w:rPr>
      </w:pPr>
    </w:p>
    <w:p>
      <w:pPr>
        <w:pStyle w:val="BodyText"/>
        <w:rPr>
          <w:b/>
          <w:sz w:val="20"/>
        </w:rPr>
      </w:pPr>
    </w:p>
    <w:p>
      <w:pPr>
        <w:pStyle w:val="BodyText"/>
        <w:spacing w:before="209"/>
        <w:ind w:left="588"/>
      </w:pPr>
      <w:r>
        <w:rPr/>
        <w:t>Lampiran 6. Analisis Nilai Tambah</w:t>
      </w:r>
    </w:p>
    <w:p>
      <w:pPr>
        <w:pStyle w:val="BodyText"/>
        <w:rPr>
          <w:sz w:val="20"/>
        </w:rPr>
      </w:pPr>
    </w:p>
    <w:p>
      <w:pPr>
        <w:pStyle w:val="BodyText"/>
        <w:spacing w:before="3"/>
        <w:rPr>
          <w:sz w:val="23"/>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
        <w:gridCol w:w="4141"/>
        <w:gridCol w:w="2011"/>
        <w:gridCol w:w="1272"/>
      </w:tblGrid>
      <w:tr>
        <w:trPr>
          <w:trHeight w:val="292" w:hRule="atLeast"/>
        </w:trPr>
        <w:tc>
          <w:tcPr>
            <w:tcW w:w="516" w:type="dxa"/>
          </w:tcPr>
          <w:p>
            <w:pPr>
              <w:pStyle w:val="TableParagraph"/>
              <w:spacing w:line="271" w:lineRule="exact" w:before="1"/>
              <w:ind w:left="107"/>
              <w:rPr>
                <w:b/>
                <w:sz w:val="24"/>
              </w:rPr>
            </w:pPr>
            <w:r>
              <w:rPr>
                <w:b/>
                <w:sz w:val="24"/>
              </w:rPr>
              <w:t>No</w:t>
            </w:r>
          </w:p>
        </w:tc>
        <w:tc>
          <w:tcPr>
            <w:tcW w:w="4141" w:type="dxa"/>
          </w:tcPr>
          <w:p>
            <w:pPr>
              <w:pStyle w:val="TableParagraph"/>
              <w:spacing w:line="271" w:lineRule="exact" w:before="1"/>
              <w:ind w:left="107"/>
              <w:rPr>
                <w:b/>
                <w:sz w:val="24"/>
              </w:rPr>
            </w:pPr>
            <w:r>
              <w:rPr>
                <w:b/>
                <w:sz w:val="24"/>
              </w:rPr>
              <w:t>Variabel</w:t>
            </w:r>
          </w:p>
        </w:tc>
        <w:tc>
          <w:tcPr>
            <w:tcW w:w="2011" w:type="dxa"/>
          </w:tcPr>
          <w:p>
            <w:pPr>
              <w:pStyle w:val="TableParagraph"/>
              <w:spacing w:line="271" w:lineRule="exact" w:before="1"/>
              <w:ind w:left="107"/>
              <w:rPr>
                <w:b/>
                <w:sz w:val="24"/>
              </w:rPr>
            </w:pPr>
            <w:r>
              <w:rPr>
                <w:b/>
                <w:sz w:val="24"/>
              </w:rPr>
              <w:t>Simbol</w:t>
            </w:r>
          </w:p>
        </w:tc>
        <w:tc>
          <w:tcPr>
            <w:tcW w:w="1272" w:type="dxa"/>
          </w:tcPr>
          <w:p>
            <w:pPr>
              <w:pStyle w:val="TableParagraph"/>
              <w:spacing w:line="271" w:lineRule="exact" w:before="1"/>
              <w:ind w:left="101"/>
              <w:rPr>
                <w:b/>
                <w:sz w:val="24"/>
              </w:rPr>
            </w:pPr>
            <w:r>
              <w:rPr>
                <w:b/>
                <w:sz w:val="24"/>
              </w:rPr>
              <w:t>Nilai</w:t>
            </w:r>
          </w:p>
        </w:tc>
      </w:tr>
      <w:tr>
        <w:trPr>
          <w:trHeight w:val="309" w:hRule="atLeast"/>
        </w:trPr>
        <w:tc>
          <w:tcPr>
            <w:tcW w:w="516" w:type="dxa"/>
          </w:tcPr>
          <w:p>
            <w:pPr>
              <w:pStyle w:val="TableParagraph"/>
              <w:rPr>
                <w:sz w:val="22"/>
              </w:rPr>
            </w:pPr>
          </w:p>
        </w:tc>
        <w:tc>
          <w:tcPr>
            <w:tcW w:w="7424" w:type="dxa"/>
            <w:gridSpan w:val="3"/>
          </w:tcPr>
          <w:p>
            <w:pPr>
              <w:pStyle w:val="TableParagraph"/>
              <w:spacing w:line="275" w:lineRule="exact"/>
              <w:ind w:left="107"/>
              <w:rPr>
                <w:b/>
                <w:sz w:val="24"/>
              </w:rPr>
            </w:pPr>
            <w:r>
              <w:rPr>
                <w:b/>
                <w:sz w:val="24"/>
              </w:rPr>
              <w:t>Output, Input, Harga</w:t>
            </w:r>
          </w:p>
        </w:tc>
      </w:tr>
      <w:tr>
        <w:trPr>
          <w:trHeight w:val="292" w:hRule="atLeast"/>
        </w:trPr>
        <w:tc>
          <w:tcPr>
            <w:tcW w:w="516" w:type="dxa"/>
          </w:tcPr>
          <w:p>
            <w:pPr>
              <w:pStyle w:val="TableParagraph"/>
              <w:spacing w:line="272" w:lineRule="exact"/>
              <w:ind w:left="107"/>
              <w:rPr>
                <w:b/>
                <w:sz w:val="24"/>
              </w:rPr>
            </w:pPr>
            <w:r>
              <w:rPr>
                <w:b/>
                <w:sz w:val="24"/>
              </w:rPr>
              <w:t>1.</w:t>
            </w:r>
          </w:p>
        </w:tc>
        <w:tc>
          <w:tcPr>
            <w:tcW w:w="4141" w:type="dxa"/>
          </w:tcPr>
          <w:p>
            <w:pPr>
              <w:pStyle w:val="TableParagraph"/>
              <w:spacing w:line="272" w:lineRule="exact"/>
              <w:ind w:left="107"/>
              <w:rPr>
                <w:sz w:val="24"/>
              </w:rPr>
            </w:pPr>
            <w:r>
              <w:rPr>
                <w:sz w:val="24"/>
              </w:rPr>
              <w:t>Output/total produksi (Kg/hari)</w:t>
            </w:r>
          </w:p>
        </w:tc>
        <w:tc>
          <w:tcPr>
            <w:tcW w:w="2011" w:type="dxa"/>
          </w:tcPr>
          <w:p>
            <w:pPr>
              <w:pStyle w:val="TableParagraph"/>
              <w:spacing w:line="272" w:lineRule="exact"/>
              <w:ind w:left="107"/>
              <w:rPr>
                <w:sz w:val="24"/>
              </w:rPr>
            </w:pPr>
            <w:r>
              <w:rPr>
                <w:w w:val="99"/>
                <w:sz w:val="24"/>
              </w:rPr>
              <w:t>A</w:t>
            </w:r>
          </w:p>
        </w:tc>
        <w:tc>
          <w:tcPr>
            <w:tcW w:w="1272" w:type="dxa"/>
          </w:tcPr>
          <w:p>
            <w:pPr>
              <w:pStyle w:val="TableParagraph"/>
              <w:spacing w:line="272" w:lineRule="exact"/>
              <w:ind w:right="97"/>
              <w:jc w:val="right"/>
              <w:rPr>
                <w:sz w:val="24"/>
              </w:rPr>
            </w:pPr>
            <w:r>
              <w:rPr>
                <w:sz w:val="24"/>
              </w:rPr>
              <w:t>60</w:t>
            </w:r>
          </w:p>
        </w:tc>
      </w:tr>
      <w:tr>
        <w:trPr>
          <w:trHeight w:val="309" w:hRule="atLeast"/>
        </w:trPr>
        <w:tc>
          <w:tcPr>
            <w:tcW w:w="516" w:type="dxa"/>
          </w:tcPr>
          <w:p>
            <w:pPr>
              <w:pStyle w:val="TableParagraph"/>
              <w:spacing w:line="275" w:lineRule="exact"/>
              <w:ind w:left="107"/>
              <w:rPr>
                <w:b/>
                <w:sz w:val="24"/>
              </w:rPr>
            </w:pPr>
            <w:r>
              <w:rPr>
                <w:b/>
                <w:sz w:val="24"/>
              </w:rPr>
              <w:t>2.</w:t>
            </w:r>
          </w:p>
        </w:tc>
        <w:tc>
          <w:tcPr>
            <w:tcW w:w="4141" w:type="dxa"/>
          </w:tcPr>
          <w:p>
            <w:pPr>
              <w:pStyle w:val="TableParagraph"/>
              <w:spacing w:line="275" w:lineRule="exact"/>
              <w:ind w:left="107"/>
              <w:rPr>
                <w:sz w:val="24"/>
              </w:rPr>
            </w:pPr>
            <w:r>
              <w:rPr>
                <w:sz w:val="24"/>
              </w:rPr>
              <w:t>Input bahan baku (Kg/hari)</w:t>
            </w:r>
          </w:p>
        </w:tc>
        <w:tc>
          <w:tcPr>
            <w:tcW w:w="2011" w:type="dxa"/>
          </w:tcPr>
          <w:p>
            <w:pPr>
              <w:pStyle w:val="TableParagraph"/>
              <w:spacing w:line="275" w:lineRule="exact"/>
              <w:ind w:left="107"/>
              <w:rPr>
                <w:sz w:val="24"/>
              </w:rPr>
            </w:pPr>
            <w:r>
              <w:rPr>
                <w:sz w:val="24"/>
              </w:rPr>
              <w:t>B</w:t>
            </w:r>
          </w:p>
        </w:tc>
        <w:tc>
          <w:tcPr>
            <w:tcW w:w="1272" w:type="dxa"/>
          </w:tcPr>
          <w:p>
            <w:pPr>
              <w:pStyle w:val="TableParagraph"/>
              <w:spacing w:line="275" w:lineRule="exact"/>
              <w:ind w:right="97"/>
              <w:jc w:val="right"/>
              <w:rPr>
                <w:sz w:val="24"/>
              </w:rPr>
            </w:pPr>
            <w:r>
              <w:rPr>
                <w:sz w:val="24"/>
              </w:rPr>
              <w:t>18,67</w:t>
            </w:r>
          </w:p>
        </w:tc>
      </w:tr>
      <w:tr>
        <w:trPr>
          <w:trHeight w:val="309" w:hRule="atLeast"/>
        </w:trPr>
        <w:tc>
          <w:tcPr>
            <w:tcW w:w="516" w:type="dxa"/>
          </w:tcPr>
          <w:p>
            <w:pPr>
              <w:pStyle w:val="TableParagraph"/>
              <w:spacing w:line="275" w:lineRule="exact"/>
              <w:ind w:left="107"/>
              <w:rPr>
                <w:b/>
                <w:sz w:val="24"/>
              </w:rPr>
            </w:pPr>
            <w:r>
              <w:rPr>
                <w:b/>
                <w:sz w:val="24"/>
              </w:rPr>
              <w:t>3.</w:t>
            </w:r>
          </w:p>
        </w:tc>
        <w:tc>
          <w:tcPr>
            <w:tcW w:w="4141" w:type="dxa"/>
          </w:tcPr>
          <w:p>
            <w:pPr>
              <w:pStyle w:val="TableParagraph"/>
              <w:spacing w:line="275" w:lineRule="exact"/>
              <w:ind w:left="107"/>
              <w:rPr>
                <w:sz w:val="24"/>
              </w:rPr>
            </w:pPr>
            <w:r>
              <w:rPr>
                <w:sz w:val="24"/>
              </w:rPr>
              <w:t>Input tenaga kerja (HOK/hari)</w:t>
            </w:r>
          </w:p>
        </w:tc>
        <w:tc>
          <w:tcPr>
            <w:tcW w:w="2011" w:type="dxa"/>
          </w:tcPr>
          <w:p>
            <w:pPr>
              <w:pStyle w:val="TableParagraph"/>
              <w:spacing w:line="275" w:lineRule="exact"/>
              <w:ind w:left="107"/>
              <w:rPr>
                <w:sz w:val="24"/>
              </w:rPr>
            </w:pPr>
            <w:r>
              <w:rPr>
                <w:sz w:val="24"/>
              </w:rPr>
              <w:t>C</w:t>
            </w:r>
          </w:p>
        </w:tc>
        <w:tc>
          <w:tcPr>
            <w:tcW w:w="1272" w:type="dxa"/>
          </w:tcPr>
          <w:p>
            <w:pPr>
              <w:pStyle w:val="TableParagraph"/>
              <w:spacing w:line="275" w:lineRule="exact"/>
              <w:ind w:right="97"/>
              <w:jc w:val="right"/>
              <w:rPr>
                <w:sz w:val="24"/>
              </w:rPr>
            </w:pPr>
            <w:r>
              <w:rPr>
                <w:sz w:val="24"/>
              </w:rPr>
              <w:t>10</w:t>
            </w:r>
          </w:p>
        </w:tc>
      </w:tr>
      <w:tr>
        <w:trPr>
          <w:trHeight w:val="292" w:hRule="atLeast"/>
        </w:trPr>
        <w:tc>
          <w:tcPr>
            <w:tcW w:w="516" w:type="dxa"/>
          </w:tcPr>
          <w:p>
            <w:pPr>
              <w:pStyle w:val="TableParagraph"/>
              <w:spacing w:line="272" w:lineRule="exact"/>
              <w:ind w:left="107"/>
              <w:rPr>
                <w:b/>
                <w:sz w:val="24"/>
              </w:rPr>
            </w:pPr>
            <w:r>
              <w:rPr>
                <w:b/>
                <w:sz w:val="24"/>
              </w:rPr>
              <w:t>4.</w:t>
            </w:r>
          </w:p>
        </w:tc>
        <w:tc>
          <w:tcPr>
            <w:tcW w:w="4141" w:type="dxa"/>
          </w:tcPr>
          <w:p>
            <w:pPr>
              <w:pStyle w:val="TableParagraph"/>
              <w:spacing w:line="272" w:lineRule="exact"/>
              <w:ind w:left="107"/>
              <w:rPr>
                <w:sz w:val="24"/>
              </w:rPr>
            </w:pPr>
            <w:r>
              <w:rPr>
                <w:sz w:val="24"/>
              </w:rPr>
              <w:t>Faktor konversi</w:t>
            </w:r>
          </w:p>
        </w:tc>
        <w:tc>
          <w:tcPr>
            <w:tcW w:w="2011" w:type="dxa"/>
          </w:tcPr>
          <w:p>
            <w:pPr>
              <w:pStyle w:val="TableParagraph"/>
              <w:spacing w:line="272" w:lineRule="exact"/>
              <w:ind w:left="107"/>
              <w:rPr>
                <w:sz w:val="24"/>
              </w:rPr>
            </w:pPr>
            <w:r>
              <w:rPr>
                <w:sz w:val="24"/>
              </w:rPr>
              <w:t>D = A/B</w:t>
            </w:r>
          </w:p>
        </w:tc>
        <w:tc>
          <w:tcPr>
            <w:tcW w:w="1272" w:type="dxa"/>
          </w:tcPr>
          <w:p>
            <w:pPr>
              <w:pStyle w:val="TableParagraph"/>
              <w:spacing w:line="272" w:lineRule="exact"/>
              <w:ind w:right="97"/>
              <w:jc w:val="right"/>
              <w:rPr>
                <w:sz w:val="24"/>
              </w:rPr>
            </w:pPr>
            <w:r>
              <w:rPr>
                <w:sz w:val="24"/>
              </w:rPr>
              <w:t>3,21</w:t>
            </w:r>
          </w:p>
        </w:tc>
      </w:tr>
      <w:tr>
        <w:trPr>
          <w:trHeight w:val="307" w:hRule="atLeast"/>
        </w:trPr>
        <w:tc>
          <w:tcPr>
            <w:tcW w:w="516" w:type="dxa"/>
            <w:tcBorders>
              <w:bottom w:val="single" w:sz="6" w:space="0" w:color="000000"/>
            </w:tcBorders>
          </w:tcPr>
          <w:p>
            <w:pPr>
              <w:pStyle w:val="TableParagraph"/>
              <w:spacing w:line="275" w:lineRule="exact"/>
              <w:ind w:left="107"/>
              <w:rPr>
                <w:b/>
                <w:sz w:val="24"/>
              </w:rPr>
            </w:pPr>
            <w:r>
              <w:rPr>
                <w:b/>
                <w:sz w:val="24"/>
              </w:rPr>
              <w:t>5.</w:t>
            </w:r>
          </w:p>
        </w:tc>
        <w:tc>
          <w:tcPr>
            <w:tcW w:w="4141" w:type="dxa"/>
            <w:tcBorders>
              <w:bottom w:val="single" w:sz="6" w:space="0" w:color="000000"/>
            </w:tcBorders>
          </w:tcPr>
          <w:p>
            <w:pPr>
              <w:pStyle w:val="TableParagraph"/>
              <w:spacing w:line="275" w:lineRule="exact"/>
              <w:ind w:left="107"/>
              <w:rPr>
                <w:sz w:val="24"/>
              </w:rPr>
            </w:pPr>
            <w:r>
              <w:rPr>
                <w:sz w:val="24"/>
              </w:rPr>
              <w:t>Koefisien tenaga kerja</w:t>
            </w:r>
          </w:p>
        </w:tc>
        <w:tc>
          <w:tcPr>
            <w:tcW w:w="2011" w:type="dxa"/>
            <w:tcBorders>
              <w:bottom w:val="single" w:sz="6" w:space="0" w:color="000000"/>
            </w:tcBorders>
          </w:tcPr>
          <w:p>
            <w:pPr>
              <w:pStyle w:val="TableParagraph"/>
              <w:spacing w:line="275" w:lineRule="exact"/>
              <w:ind w:left="107"/>
              <w:rPr>
                <w:sz w:val="24"/>
              </w:rPr>
            </w:pPr>
            <w:r>
              <w:rPr>
                <w:sz w:val="24"/>
              </w:rPr>
              <w:t>E =C/B</w:t>
            </w:r>
          </w:p>
        </w:tc>
        <w:tc>
          <w:tcPr>
            <w:tcW w:w="1272" w:type="dxa"/>
            <w:tcBorders>
              <w:bottom w:val="single" w:sz="6" w:space="0" w:color="000000"/>
            </w:tcBorders>
          </w:tcPr>
          <w:p>
            <w:pPr>
              <w:pStyle w:val="TableParagraph"/>
              <w:spacing w:line="275" w:lineRule="exact"/>
              <w:ind w:right="97"/>
              <w:jc w:val="right"/>
              <w:rPr>
                <w:sz w:val="24"/>
              </w:rPr>
            </w:pPr>
            <w:r>
              <w:rPr>
                <w:sz w:val="24"/>
              </w:rPr>
              <w:t>0,53</w:t>
            </w:r>
          </w:p>
        </w:tc>
      </w:tr>
      <w:tr>
        <w:trPr>
          <w:trHeight w:val="287" w:hRule="atLeast"/>
        </w:trPr>
        <w:tc>
          <w:tcPr>
            <w:tcW w:w="516" w:type="dxa"/>
            <w:tcBorders>
              <w:top w:val="single" w:sz="6" w:space="0" w:color="000000"/>
            </w:tcBorders>
          </w:tcPr>
          <w:p>
            <w:pPr>
              <w:pStyle w:val="TableParagraph"/>
              <w:spacing w:line="268" w:lineRule="exact"/>
              <w:ind w:left="107"/>
              <w:rPr>
                <w:b/>
                <w:sz w:val="24"/>
              </w:rPr>
            </w:pPr>
            <w:r>
              <w:rPr>
                <w:b/>
                <w:sz w:val="24"/>
              </w:rPr>
              <w:t>6.</w:t>
            </w:r>
          </w:p>
        </w:tc>
        <w:tc>
          <w:tcPr>
            <w:tcW w:w="4141" w:type="dxa"/>
            <w:tcBorders>
              <w:top w:val="single" w:sz="6" w:space="0" w:color="000000"/>
            </w:tcBorders>
          </w:tcPr>
          <w:p>
            <w:pPr>
              <w:pStyle w:val="TableParagraph"/>
              <w:spacing w:line="268" w:lineRule="exact"/>
              <w:ind w:left="107"/>
              <w:rPr>
                <w:sz w:val="24"/>
              </w:rPr>
            </w:pPr>
            <w:r>
              <w:rPr>
                <w:sz w:val="24"/>
              </w:rPr>
              <w:t>Harga produk (Rp/buah)</w:t>
            </w:r>
          </w:p>
        </w:tc>
        <w:tc>
          <w:tcPr>
            <w:tcW w:w="2011" w:type="dxa"/>
            <w:tcBorders>
              <w:top w:val="single" w:sz="6" w:space="0" w:color="000000"/>
            </w:tcBorders>
          </w:tcPr>
          <w:p>
            <w:pPr>
              <w:pStyle w:val="TableParagraph"/>
              <w:spacing w:line="268" w:lineRule="exact"/>
              <w:ind w:left="107"/>
              <w:rPr>
                <w:sz w:val="24"/>
              </w:rPr>
            </w:pPr>
            <w:r>
              <w:rPr>
                <w:w w:val="99"/>
                <w:sz w:val="24"/>
              </w:rPr>
              <w:t>F</w:t>
            </w:r>
          </w:p>
        </w:tc>
        <w:tc>
          <w:tcPr>
            <w:tcW w:w="1272" w:type="dxa"/>
            <w:tcBorders>
              <w:top w:val="single" w:sz="6" w:space="0" w:color="000000"/>
            </w:tcBorders>
          </w:tcPr>
          <w:p>
            <w:pPr>
              <w:pStyle w:val="TableParagraph"/>
              <w:spacing w:line="268" w:lineRule="exact"/>
              <w:ind w:right="97"/>
              <w:jc w:val="right"/>
              <w:rPr>
                <w:sz w:val="24"/>
              </w:rPr>
            </w:pPr>
            <w:r>
              <w:rPr>
                <w:sz w:val="24"/>
              </w:rPr>
              <w:t>40.000</w:t>
            </w:r>
          </w:p>
        </w:tc>
      </w:tr>
      <w:tr>
        <w:trPr>
          <w:trHeight w:val="311" w:hRule="atLeast"/>
        </w:trPr>
        <w:tc>
          <w:tcPr>
            <w:tcW w:w="516" w:type="dxa"/>
          </w:tcPr>
          <w:p>
            <w:pPr>
              <w:pStyle w:val="TableParagraph"/>
              <w:spacing w:before="1"/>
              <w:ind w:left="107"/>
              <w:rPr>
                <w:b/>
                <w:sz w:val="24"/>
              </w:rPr>
            </w:pPr>
            <w:r>
              <w:rPr>
                <w:b/>
                <w:sz w:val="24"/>
              </w:rPr>
              <w:t>7.</w:t>
            </w:r>
          </w:p>
        </w:tc>
        <w:tc>
          <w:tcPr>
            <w:tcW w:w="4141" w:type="dxa"/>
          </w:tcPr>
          <w:p>
            <w:pPr>
              <w:pStyle w:val="TableParagraph"/>
              <w:spacing w:before="1"/>
              <w:ind w:left="107"/>
              <w:rPr>
                <w:sz w:val="24"/>
              </w:rPr>
            </w:pPr>
            <w:r>
              <w:rPr>
                <w:sz w:val="24"/>
              </w:rPr>
              <w:t>Upah rata-rata tenaga kerja (Rp/HOK)</w:t>
            </w:r>
          </w:p>
        </w:tc>
        <w:tc>
          <w:tcPr>
            <w:tcW w:w="2011" w:type="dxa"/>
          </w:tcPr>
          <w:p>
            <w:pPr>
              <w:pStyle w:val="TableParagraph"/>
              <w:spacing w:before="1"/>
              <w:ind w:left="107"/>
              <w:rPr>
                <w:sz w:val="24"/>
              </w:rPr>
            </w:pPr>
            <w:r>
              <w:rPr>
                <w:w w:val="99"/>
                <w:sz w:val="24"/>
              </w:rPr>
              <w:t>G</w:t>
            </w:r>
          </w:p>
        </w:tc>
        <w:tc>
          <w:tcPr>
            <w:tcW w:w="1272" w:type="dxa"/>
          </w:tcPr>
          <w:p>
            <w:pPr>
              <w:pStyle w:val="TableParagraph"/>
              <w:spacing w:before="1"/>
              <w:ind w:right="97"/>
              <w:jc w:val="right"/>
              <w:rPr>
                <w:sz w:val="24"/>
              </w:rPr>
            </w:pPr>
            <w:r>
              <w:rPr>
                <w:sz w:val="24"/>
              </w:rPr>
              <w:t>29.000</w:t>
            </w:r>
          </w:p>
        </w:tc>
      </w:tr>
      <w:tr>
        <w:trPr>
          <w:trHeight w:val="309" w:hRule="atLeast"/>
        </w:trPr>
        <w:tc>
          <w:tcPr>
            <w:tcW w:w="516" w:type="dxa"/>
          </w:tcPr>
          <w:p>
            <w:pPr>
              <w:pStyle w:val="TableParagraph"/>
              <w:rPr>
                <w:sz w:val="22"/>
              </w:rPr>
            </w:pPr>
          </w:p>
        </w:tc>
        <w:tc>
          <w:tcPr>
            <w:tcW w:w="7424" w:type="dxa"/>
            <w:gridSpan w:val="3"/>
          </w:tcPr>
          <w:p>
            <w:pPr>
              <w:pStyle w:val="TableParagraph"/>
              <w:spacing w:line="275" w:lineRule="exact"/>
              <w:ind w:left="107"/>
              <w:rPr>
                <w:b/>
                <w:sz w:val="24"/>
              </w:rPr>
            </w:pPr>
            <w:r>
              <w:rPr>
                <w:b/>
                <w:sz w:val="24"/>
              </w:rPr>
              <w:t>Pendapatan dan Keuntungan</w:t>
            </w:r>
          </w:p>
        </w:tc>
      </w:tr>
      <w:tr>
        <w:trPr>
          <w:trHeight w:val="292" w:hRule="atLeast"/>
        </w:trPr>
        <w:tc>
          <w:tcPr>
            <w:tcW w:w="516" w:type="dxa"/>
          </w:tcPr>
          <w:p>
            <w:pPr>
              <w:pStyle w:val="TableParagraph"/>
              <w:spacing w:line="272" w:lineRule="exact"/>
              <w:ind w:left="107"/>
              <w:rPr>
                <w:b/>
                <w:sz w:val="24"/>
              </w:rPr>
            </w:pPr>
            <w:r>
              <w:rPr>
                <w:b/>
                <w:sz w:val="24"/>
              </w:rPr>
              <w:t>8.</w:t>
            </w:r>
          </w:p>
        </w:tc>
        <w:tc>
          <w:tcPr>
            <w:tcW w:w="4141" w:type="dxa"/>
          </w:tcPr>
          <w:p>
            <w:pPr>
              <w:pStyle w:val="TableParagraph"/>
              <w:spacing w:line="272" w:lineRule="exact"/>
              <w:ind w:left="107"/>
              <w:rPr>
                <w:sz w:val="24"/>
              </w:rPr>
            </w:pPr>
            <w:r>
              <w:rPr>
                <w:sz w:val="24"/>
              </w:rPr>
              <w:t>Harga input bahan baku</w:t>
            </w:r>
          </w:p>
        </w:tc>
        <w:tc>
          <w:tcPr>
            <w:tcW w:w="2011" w:type="dxa"/>
          </w:tcPr>
          <w:p>
            <w:pPr>
              <w:pStyle w:val="TableParagraph"/>
              <w:spacing w:line="272" w:lineRule="exact"/>
              <w:ind w:left="107"/>
              <w:rPr>
                <w:sz w:val="24"/>
              </w:rPr>
            </w:pPr>
            <w:r>
              <w:rPr>
                <w:w w:val="99"/>
                <w:sz w:val="24"/>
              </w:rPr>
              <w:t>H</w:t>
            </w:r>
          </w:p>
        </w:tc>
        <w:tc>
          <w:tcPr>
            <w:tcW w:w="1272" w:type="dxa"/>
          </w:tcPr>
          <w:p>
            <w:pPr>
              <w:pStyle w:val="TableParagraph"/>
              <w:spacing w:line="272" w:lineRule="exact"/>
              <w:ind w:right="97"/>
              <w:jc w:val="right"/>
              <w:rPr>
                <w:sz w:val="24"/>
              </w:rPr>
            </w:pPr>
            <w:r>
              <w:rPr>
                <w:sz w:val="24"/>
              </w:rPr>
              <w:t>15.400</w:t>
            </w:r>
          </w:p>
        </w:tc>
      </w:tr>
      <w:tr>
        <w:trPr>
          <w:trHeight w:val="309" w:hRule="atLeast"/>
        </w:trPr>
        <w:tc>
          <w:tcPr>
            <w:tcW w:w="516" w:type="dxa"/>
          </w:tcPr>
          <w:p>
            <w:pPr>
              <w:pStyle w:val="TableParagraph"/>
              <w:spacing w:line="275" w:lineRule="exact"/>
              <w:ind w:left="107"/>
              <w:rPr>
                <w:b/>
                <w:sz w:val="24"/>
              </w:rPr>
            </w:pPr>
            <w:r>
              <w:rPr>
                <w:b/>
                <w:sz w:val="24"/>
              </w:rPr>
              <w:t>9.</w:t>
            </w:r>
          </w:p>
        </w:tc>
        <w:tc>
          <w:tcPr>
            <w:tcW w:w="4141" w:type="dxa"/>
          </w:tcPr>
          <w:p>
            <w:pPr>
              <w:pStyle w:val="TableParagraph"/>
              <w:spacing w:line="275" w:lineRule="exact"/>
              <w:ind w:left="107"/>
              <w:rPr>
                <w:sz w:val="24"/>
              </w:rPr>
            </w:pPr>
            <w:r>
              <w:rPr>
                <w:sz w:val="24"/>
              </w:rPr>
              <w:t>Sumbangan input lain (Rp/Kg)</w:t>
            </w:r>
          </w:p>
        </w:tc>
        <w:tc>
          <w:tcPr>
            <w:tcW w:w="2011" w:type="dxa"/>
          </w:tcPr>
          <w:p>
            <w:pPr>
              <w:pStyle w:val="TableParagraph"/>
              <w:spacing w:line="275" w:lineRule="exact"/>
              <w:ind w:left="107"/>
              <w:rPr>
                <w:sz w:val="24"/>
              </w:rPr>
            </w:pPr>
            <w:r>
              <w:rPr>
                <w:w w:val="99"/>
                <w:sz w:val="24"/>
              </w:rPr>
              <w:t>I</w:t>
            </w:r>
          </w:p>
        </w:tc>
        <w:tc>
          <w:tcPr>
            <w:tcW w:w="1272" w:type="dxa"/>
          </w:tcPr>
          <w:p>
            <w:pPr>
              <w:pStyle w:val="TableParagraph"/>
              <w:spacing w:line="275" w:lineRule="exact"/>
              <w:ind w:right="97"/>
              <w:jc w:val="right"/>
              <w:rPr>
                <w:sz w:val="24"/>
              </w:rPr>
            </w:pPr>
            <w:r>
              <w:rPr>
                <w:sz w:val="24"/>
              </w:rPr>
              <w:t>8.377</w:t>
            </w:r>
          </w:p>
        </w:tc>
      </w:tr>
      <w:tr>
        <w:trPr>
          <w:trHeight w:val="290" w:hRule="atLeast"/>
        </w:trPr>
        <w:tc>
          <w:tcPr>
            <w:tcW w:w="516" w:type="dxa"/>
          </w:tcPr>
          <w:p>
            <w:pPr>
              <w:pStyle w:val="TableParagraph"/>
              <w:spacing w:line="270" w:lineRule="exact"/>
              <w:ind w:left="107"/>
              <w:rPr>
                <w:b/>
                <w:sz w:val="24"/>
              </w:rPr>
            </w:pPr>
            <w:r>
              <w:rPr>
                <w:b/>
                <w:sz w:val="24"/>
              </w:rPr>
              <w:t>10.</w:t>
            </w:r>
          </w:p>
        </w:tc>
        <w:tc>
          <w:tcPr>
            <w:tcW w:w="4141" w:type="dxa"/>
          </w:tcPr>
          <w:p>
            <w:pPr>
              <w:pStyle w:val="TableParagraph"/>
              <w:spacing w:line="270" w:lineRule="exact"/>
              <w:ind w:left="107"/>
              <w:rPr>
                <w:sz w:val="24"/>
              </w:rPr>
            </w:pPr>
            <w:r>
              <w:rPr>
                <w:sz w:val="24"/>
              </w:rPr>
              <w:t>Nilai output</w:t>
            </w:r>
          </w:p>
        </w:tc>
        <w:tc>
          <w:tcPr>
            <w:tcW w:w="2011" w:type="dxa"/>
          </w:tcPr>
          <w:p>
            <w:pPr>
              <w:pStyle w:val="TableParagraph"/>
              <w:spacing w:line="270" w:lineRule="exact"/>
              <w:ind w:left="107"/>
              <w:rPr>
                <w:sz w:val="24"/>
              </w:rPr>
            </w:pPr>
            <w:r>
              <w:rPr>
                <w:sz w:val="24"/>
              </w:rPr>
              <w:t>J = D × F</w:t>
            </w:r>
          </w:p>
        </w:tc>
        <w:tc>
          <w:tcPr>
            <w:tcW w:w="1272" w:type="dxa"/>
          </w:tcPr>
          <w:p>
            <w:pPr>
              <w:pStyle w:val="TableParagraph"/>
              <w:spacing w:line="270" w:lineRule="exact"/>
              <w:ind w:right="97"/>
              <w:jc w:val="right"/>
              <w:rPr>
                <w:sz w:val="24"/>
              </w:rPr>
            </w:pPr>
            <w:r>
              <w:rPr>
                <w:sz w:val="24"/>
              </w:rPr>
              <w:t>128.400</w:t>
            </w:r>
          </w:p>
        </w:tc>
      </w:tr>
      <w:tr>
        <w:trPr>
          <w:trHeight w:val="280" w:hRule="atLeast"/>
        </w:trPr>
        <w:tc>
          <w:tcPr>
            <w:tcW w:w="516" w:type="dxa"/>
            <w:tcBorders>
              <w:bottom w:val="nil"/>
            </w:tcBorders>
          </w:tcPr>
          <w:p>
            <w:pPr>
              <w:pStyle w:val="TableParagraph"/>
              <w:spacing w:line="260" w:lineRule="exact"/>
              <w:ind w:left="107"/>
              <w:rPr>
                <w:b/>
                <w:sz w:val="24"/>
              </w:rPr>
            </w:pPr>
            <w:r>
              <w:rPr>
                <w:b/>
                <w:sz w:val="24"/>
              </w:rPr>
              <w:t>11.</w:t>
            </w:r>
          </w:p>
        </w:tc>
        <w:tc>
          <w:tcPr>
            <w:tcW w:w="4141" w:type="dxa"/>
            <w:tcBorders>
              <w:bottom w:val="nil"/>
            </w:tcBorders>
          </w:tcPr>
          <w:p>
            <w:pPr>
              <w:pStyle w:val="TableParagraph"/>
              <w:spacing w:line="260" w:lineRule="exact"/>
              <w:ind w:left="107"/>
              <w:rPr>
                <w:sz w:val="24"/>
              </w:rPr>
            </w:pPr>
            <w:r>
              <w:rPr>
                <w:sz w:val="24"/>
              </w:rPr>
              <w:t>a. Nilai tambah (Rp)</w:t>
            </w:r>
          </w:p>
        </w:tc>
        <w:tc>
          <w:tcPr>
            <w:tcW w:w="2011" w:type="dxa"/>
            <w:tcBorders>
              <w:bottom w:val="nil"/>
            </w:tcBorders>
          </w:tcPr>
          <w:p>
            <w:pPr>
              <w:pStyle w:val="TableParagraph"/>
              <w:spacing w:line="260" w:lineRule="exact"/>
              <w:ind w:left="107"/>
              <w:rPr>
                <w:sz w:val="24"/>
              </w:rPr>
            </w:pPr>
            <w:r>
              <w:rPr>
                <w:sz w:val="24"/>
              </w:rPr>
              <w:t>K = J-H-I</w:t>
            </w:r>
          </w:p>
        </w:tc>
        <w:tc>
          <w:tcPr>
            <w:tcW w:w="1272" w:type="dxa"/>
            <w:tcBorders>
              <w:bottom w:val="nil"/>
            </w:tcBorders>
          </w:tcPr>
          <w:p>
            <w:pPr>
              <w:pStyle w:val="TableParagraph"/>
              <w:spacing w:line="260" w:lineRule="exact"/>
              <w:ind w:right="97"/>
              <w:jc w:val="right"/>
              <w:rPr>
                <w:sz w:val="24"/>
              </w:rPr>
            </w:pPr>
            <w:r>
              <w:rPr>
                <w:sz w:val="24"/>
              </w:rPr>
              <w:t>104.959</w:t>
            </w:r>
          </w:p>
        </w:tc>
      </w:tr>
      <w:tr>
        <w:trPr>
          <w:trHeight w:val="321" w:hRule="atLeast"/>
        </w:trPr>
        <w:tc>
          <w:tcPr>
            <w:tcW w:w="516" w:type="dxa"/>
            <w:tcBorders>
              <w:top w:val="nil"/>
            </w:tcBorders>
          </w:tcPr>
          <w:p>
            <w:pPr>
              <w:pStyle w:val="TableParagraph"/>
              <w:rPr>
                <w:sz w:val="24"/>
              </w:rPr>
            </w:pPr>
          </w:p>
        </w:tc>
        <w:tc>
          <w:tcPr>
            <w:tcW w:w="4141" w:type="dxa"/>
            <w:tcBorders>
              <w:top w:val="nil"/>
            </w:tcBorders>
          </w:tcPr>
          <w:p>
            <w:pPr>
              <w:pStyle w:val="TableParagraph"/>
              <w:spacing w:line="271" w:lineRule="exact"/>
              <w:ind w:left="107"/>
              <w:rPr>
                <w:sz w:val="24"/>
              </w:rPr>
            </w:pPr>
            <w:r>
              <w:rPr>
                <w:sz w:val="24"/>
              </w:rPr>
              <w:t>b. Rasio nilai tambah (%)</w:t>
            </w:r>
          </w:p>
        </w:tc>
        <w:tc>
          <w:tcPr>
            <w:tcW w:w="2011" w:type="dxa"/>
            <w:tcBorders>
              <w:top w:val="nil"/>
            </w:tcBorders>
          </w:tcPr>
          <w:p>
            <w:pPr>
              <w:pStyle w:val="TableParagraph"/>
              <w:spacing w:line="271" w:lineRule="exact"/>
              <w:ind w:left="107"/>
              <w:rPr>
                <w:sz w:val="24"/>
              </w:rPr>
            </w:pPr>
            <w:r>
              <w:rPr>
                <w:sz w:val="24"/>
              </w:rPr>
              <w:t>L = (K/J)×100%</w:t>
            </w:r>
          </w:p>
        </w:tc>
        <w:tc>
          <w:tcPr>
            <w:tcW w:w="1272" w:type="dxa"/>
            <w:tcBorders>
              <w:top w:val="nil"/>
            </w:tcBorders>
          </w:tcPr>
          <w:p>
            <w:pPr>
              <w:pStyle w:val="TableParagraph"/>
              <w:spacing w:line="271" w:lineRule="exact"/>
              <w:ind w:right="97"/>
              <w:jc w:val="right"/>
              <w:rPr>
                <w:sz w:val="24"/>
              </w:rPr>
            </w:pPr>
            <w:r>
              <w:rPr>
                <w:sz w:val="24"/>
              </w:rPr>
              <w:t>81,74</w:t>
            </w:r>
          </w:p>
        </w:tc>
      </w:tr>
      <w:tr>
        <w:trPr>
          <w:trHeight w:val="280" w:hRule="atLeast"/>
        </w:trPr>
        <w:tc>
          <w:tcPr>
            <w:tcW w:w="516" w:type="dxa"/>
            <w:tcBorders>
              <w:bottom w:val="nil"/>
            </w:tcBorders>
          </w:tcPr>
          <w:p>
            <w:pPr>
              <w:pStyle w:val="TableParagraph"/>
              <w:spacing w:line="260" w:lineRule="exact"/>
              <w:ind w:left="107"/>
              <w:rPr>
                <w:b/>
                <w:sz w:val="24"/>
              </w:rPr>
            </w:pPr>
            <w:r>
              <w:rPr>
                <w:b/>
                <w:sz w:val="24"/>
              </w:rPr>
              <w:t>12.</w:t>
            </w:r>
          </w:p>
        </w:tc>
        <w:tc>
          <w:tcPr>
            <w:tcW w:w="4141" w:type="dxa"/>
            <w:tcBorders>
              <w:bottom w:val="nil"/>
            </w:tcBorders>
          </w:tcPr>
          <w:p>
            <w:pPr>
              <w:pStyle w:val="TableParagraph"/>
              <w:spacing w:line="260" w:lineRule="exact"/>
              <w:ind w:left="107"/>
              <w:rPr>
                <w:sz w:val="24"/>
              </w:rPr>
            </w:pPr>
            <w:r>
              <w:rPr>
                <w:sz w:val="24"/>
              </w:rPr>
              <w:t>a. Pendapatan tenaga kerja (Rp)</w:t>
            </w:r>
          </w:p>
        </w:tc>
        <w:tc>
          <w:tcPr>
            <w:tcW w:w="2011" w:type="dxa"/>
            <w:tcBorders>
              <w:bottom w:val="nil"/>
            </w:tcBorders>
          </w:tcPr>
          <w:p>
            <w:pPr>
              <w:pStyle w:val="TableParagraph"/>
              <w:spacing w:line="260" w:lineRule="exact"/>
              <w:ind w:left="107"/>
              <w:rPr>
                <w:sz w:val="24"/>
              </w:rPr>
            </w:pPr>
            <w:r>
              <w:rPr>
                <w:sz w:val="24"/>
              </w:rPr>
              <w:t>M = E×G</w:t>
            </w:r>
          </w:p>
        </w:tc>
        <w:tc>
          <w:tcPr>
            <w:tcW w:w="1272" w:type="dxa"/>
            <w:tcBorders>
              <w:bottom w:val="nil"/>
            </w:tcBorders>
          </w:tcPr>
          <w:p>
            <w:pPr>
              <w:pStyle w:val="TableParagraph"/>
              <w:spacing w:line="260" w:lineRule="exact"/>
              <w:ind w:right="97"/>
              <w:jc w:val="right"/>
              <w:rPr>
                <w:sz w:val="24"/>
              </w:rPr>
            </w:pPr>
            <w:r>
              <w:rPr>
                <w:sz w:val="24"/>
              </w:rPr>
              <w:t>15.532,94</w:t>
            </w:r>
          </w:p>
        </w:tc>
      </w:tr>
      <w:tr>
        <w:trPr>
          <w:trHeight w:val="319" w:hRule="atLeast"/>
        </w:trPr>
        <w:tc>
          <w:tcPr>
            <w:tcW w:w="516" w:type="dxa"/>
            <w:tcBorders>
              <w:top w:val="nil"/>
            </w:tcBorders>
          </w:tcPr>
          <w:p>
            <w:pPr>
              <w:pStyle w:val="TableParagraph"/>
              <w:rPr>
                <w:sz w:val="24"/>
              </w:rPr>
            </w:pPr>
          </w:p>
        </w:tc>
        <w:tc>
          <w:tcPr>
            <w:tcW w:w="4141" w:type="dxa"/>
            <w:tcBorders>
              <w:top w:val="nil"/>
            </w:tcBorders>
          </w:tcPr>
          <w:p>
            <w:pPr>
              <w:pStyle w:val="TableParagraph"/>
              <w:spacing w:line="271" w:lineRule="exact"/>
              <w:ind w:left="107"/>
              <w:rPr>
                <w:sz w:val="24"/>
              </w:rPr>
            </w:pPr>
            <w:r>
              <w:rPr>
                <w:sz w:val="24"/>
              </w:rPr>
              <w:t>b. Imbalan tenaga kerja (%)</w:t>
            </w:r>
          </w:p>
        </w:tc>
        <w:tc>
          <w:tcPr>
            <w:tcW w:w="2011" w:type="dxa"/>
            <w:tcBorders>
              <w:top w:val="nil"/>
            </w:tcBorders>
          </w:tcPr>
          <w:p>
            <w:pPr>
              <w:pStyle w:val="TableParagraph"/>
              <w:spacing w:line="271" w:lineRule="exact"/>
              <w:ind w:left="107"/>
              <w:rPr>
                <w:sz w:val="24"/>
              </w:rPr>
            </w:pPr>
            <w:r>
              <w:rPr>
                <w:sz w:val="24"/>
              </w:rPr>
              <w:t>N = (M/K)×100%</w:t>
            </w:r>
          </w:p>
        </w:tc>
        <w:tc>
          <w:tcPr>
            <w:tcW w:w="1272" w:type="dxa"/>
            <w:tcBorders>
              <w:top w:val="nil"/>
            </w:tcBorders>
          </w:tcPr>
          <w:p>
            <w:pPr>
              <w:pStyle w:val="TableParagraph"/>
              <w:spacing w:line="271" w:lineRule="exact"/>
              <w:ind w:right="97"/>
              <w:jc w:val="right"/>
              <w:rPr>
                <w:sz w:val="24"/>
              </w:rPr>
            </w:pPr>
            <w:r>
              <w:rPr>
                <w:sz w:val="24"/>
              </w:rPr>
              <w:t>14,79</w:t>
            </w:r>
          </w:p>
        </w:tc>
      </w:tr>
      <w:tr>
        <w:trPr>
          <w:trHeight w:val="282" w:hRule="atLeast"/>
        </w:trPr>
        <w:tc>
          <w:tcPr>
            <w:tcW w:w="516" w:type="dxa"/>
            <w:tcBorders>
              <w:bottom w:val="nil"/>
            </w:tcBorders>
          </w:tcPr>
          <w:p>
            <w:pPr>
              <w:pStyle w:val="TableParagraph"/>
              <w:spacing w:line="261" w:lineRule="exact" w:before="1"/>
              <w:ind w:left="107"/>
              <w:rPr>
                <w:b/>
                <w:sz w:val="24"/>
              </w:rPr>
            </w:pPr>
            <w:r>
              <w:rPr>
                <w:b/>
                <w:sz w:val="24"/>
              </w:rPr>
              <w:t>13.</w:t>
            </w:r>
          </w:p>
        </w:tc>
        <w:tc>
          <w:tcPr>
            <w:tcW w:w="4141" w:type="dxa"/>
            <w:tcBorders>
              <w:bottom w:val="nil"/>
            </w:tcBorders>
          </w:tcPr>
          <w:p>
            <w:pPr>
              <w:pStyle w:val="TableParagraph"/>
              <w:spacing w:line="261" w:lineRule="exact" w:before="1"/>
              <w:ind w:left="107"/>
              <w:rPr>
                <w:sz w:val="24"/>
              </w:rPr>
            </w:pPr>
            <w:r>
              <w:rPr>
                <w:sz w:val="24"/>
              </w:rPr>
              <w:t>a. Keuntungan (Rp/buah)</w:t>
            </w:r>
          </w:p>
        </w:tc>
        <w:tc>
          <w:tcPr>
            <w:tcW w:w="2011" w:type="dxa"/>
            <w:tcBorders>
              <w:bottom w:val="nil"/>
            </w:tcBorders>
          </w:tcPr>
          <w:p>
            <w:pPr>
              <w:pStyle w:val="TableParagraph"/>
              <w:spacing w:line="261" w:lineRule="exact" w:before="1"/>
              <w:ind w:left="107"/>
              <w:rPr>
                <w:sz w:val="24"/>
              </w:rPr>
            </w:pPr>
            <w:r>
              <w:rPr>
                <w:sz w:val="24"/>
              </w:rPr>
              <w:t>O = K-M</w:t>
            </w:r>
          </w:p>
        </w:tc>
        <w:tc>
          <w:tcPr>
            <w:tcW w:w="1272" w:type="dxa"/>
            <w:tcBorders>
              <w:bottom w:val="nil"/>
            </w:tcBorders>
          </w:tcPr>
          <w:p>
            <w:pPr>
              <w:pStyle w:val="TableParagraph"/>
              <w:spacing w:line="261" w:lineRule="exact" w:before="1"/>
              <w:ind w:right="97"/>
              <w:jc w:val="right"/>
              <w:rPr>
                <w:sz w:val="24"/>
              </w:rPr>
            </w:pPr>
            <w:r>
              <w:rPr>
                <w:sz w:val="24"/>
              </w:rPr>
              <w:t>89.426</w:t>
            </w:r>
          </w:p>
        </w:tc>
      </w:tr>
      <w:tr>
        <w:trPr>
          <w:trHeight w:val="319" w:hRule="atLeast"/>
        </w:trPr>
        <w:tc>
          <w:tcPr>
            <w:tcW w:w="516" w:type="dxa"/>
            <w:tcBorders>
              <w:top w:val="nil"/>
            </w:tcBorders>
          </w:tcPr>
          <w:p>
            <w:pPr>
              <w:pStyle w:val="TableParagraph"/>
              <w:rPr>
                <w:sz w:val="24"/>
              </w:rPr>
            </w:pPr>
          </w:p>
        </w:tc>
        <w:tc>
          <w:tcPr>
            <w:tcW w:w="4141" w:type="dxa"/>
            <w:tcBorders>
              <w:top w:val="nil"/>
            </w:tcBorders>
          </w:tcPr>
          <w:p>
            <w:pPr>
              <w:pStyle w:val="TableParagraph"/>
              <w:spacing w:line="271" w:lineRule="exact"/>
              <w:ind w:left="107"/>
              <w:rPr>
                <w:sz w:val="24"/>
              </w:rPr>
            </w:pPr>
            <w:r>
              <w:rPr>
                <w:sz w:val="24"/>
              </w:rPr>
              <w:t>b. Tingkat keuntungan</w:t>
            </w:r>
          </w:p>
        </w:tc>
        <w:tc>
          <w:tcPr>
            <w:tcW w:w="2011" w:type="dxa"/>
            <w:tcBorders>
              <w:top w:val="nil"/>
            </w:tcBorders>
          </w:tcPr>
          <w:p>
            <w:pPr>
              <w:pStyle w:val="TableParagraph"/>
              <w:spacing w:line="271" w:lineRule="exact"/>
              <w:ind w:left="107"/>
              <w:rPr>
                <w:sz w:val="24"/>
              </w:rPr>
            </w:pPr>
            <w:r>
              <w:rPr>
                <w:sz w:val="24"/>
              </w:rPr>
              <w:t>P= (O/J )×100%</w:t>
            </w:r>
          </w:p>
        </w:tc>
        <w:tc>
          <w:tcPr>
            <w:tcW w:w="1272" w:type="dxa"/>
            <w:tcBorders>
              <w:top w:val="nil"/>
            </w:tcBorders>
          </w:tcPr>
          <w:p>
            <w:pPr>
              <w:pStyle w:val="TableParagraph"/>
              <w:spacing w:line="271" w:lineRule="exact"/>
              <w:ind w:right="97"/>
              <w:jc w:val="right"/>
              <w:rPr>
                <w:sz w:val="24"/>
              </w:rPr>
            </w:pPr>
            <w:r>
              <w:rPr>
                <w:sz w:val="24"/>
              </w:rPr>
              <w:t>69,64</w:t>
            </w:r>
          </w:p>
        </w:tc>
      </w:tr>
      <w:tr>
        <w:trPr>
          <w:trHeight w:val="290" w:hRule="atLeast"/>
        </w:trPr>
        <w:tc>
          <w:tcPr>
            <w:tcW w:w="516" w:type="dxa"/>
          </w:tcPr>
          <w:p>
            <w:pPr>
              <w:pStyle w:val="TableParagraph"/>
              <w:rPr>
                <w:sz w:val="20"/>
              </w:rPr>
            </w:pPr>
          </w:p>
        </w:tc>
        <w:tc>
          <w:tcPr>
            <w:tcW w:w="7424" w:type="dxa"/>
            <w:gridSpan w:val="3"/>
          </w:tcPr>
          <w:p>
            <w:pPr>
              <w:pStyle w:val="TableParagraph"/>
              <w:spacing w:line="270" w:lineRule="exact"/>
              <w:ind w:left="107"/>
              <w:rPr>
                <w:b/>
                <w:sz w:val="24"/>
              </w:rPr>
            </w:pPr>
            <w:r>
              <w:rPr>
                <w:b/>
                <w:sz w:val="24"/>
              </w:rPr>
              <w:t>Balas Jasa Untuk Faktor Produksi</w:t>
            </w:r>
          </w:p>
        </w:tc>
      </w:tr>
      <w:tr>
        <w:trPr>
          <w:trHeight w:val="282" w:hRule="atLeast"/>
        </w:trPr>
        <w:tc>
          <w:tcPr>
            <w:tcW w:w="516" w:type="dxa"/>
            <w:tcBorders>
              <w:bottom w:val="nil"/>
            </w:tcBorders>
          </w:tcPr>
          <w:p>
            <w:pPr>
              <w:pStyle w:val="TableParagraph"/>
              <w:spacing w:line="261" w:lineRule="exact" w:before="1"/>
              <w:ind w:left="107"/>
              <w:rPr>
                <w:b/>
                <w:sz w:val="24"/>
              </w:rPr>
            </w:pPr>
            <w:r>
              <w:rPr>
                <w:b/>
                <w:sz w:val="24"/>
              </w:rPr>
              <w:t>14.</w:t>
            </w:r>
          </w:p>
        </w:tc>
        <w:tc>
          <w:tcPr>
            <w:tcW w:w="4141" w:type="dxa"/>
            <w:tcBorders>
              <w:bottom w:val="nil"/>
            </w:tcBorders>
          </w:tcPr>
          <w:p>
            <w:pPr>
              <w:pStyle w:val="TableParagraph"/>
              <w:spacing w:line="261" w:lineRule="exact" w:before="1"/>
              <w:ind w:left="107"/>
              <w:rPr>
                <w:sz w:val="24"/>
              </w:rPr>
            </w:pPr>
            <w:r>
              <w:rPr>
                <w:sz w:val="24"/>
              </w:rPr>
              <w:t>a. Marjin</w:t>
            </w:r>
          </w:p>
        </w:tc>
        <w:tc>
          <w:tcPr>
            <w:tcW w:w="2011" w:type="dxa"/>
            <w:tcBorders>
              <w:bottom w:val="nil"/>
            </w:tcBorders>
          </w:tcPr>
          <w:p>
            <w:pPr>
              <w:pStyle w:val="TableParagraph"/>
              <w:spacing w:line="261" w:lineRule="exact" w:before="1"/>
              <w:ind w:left="107"/>
              <w:rPr>
                <w:sz w:val="24"/>
              </w:rPr>
            </w:pPr>
            <w:r>
              <w:rPr>
                <w:sz w:val="24"/>
              </w:rPr>
              <w:t>Q = J-H</w:t>
            </w:r>
          </w:p>
        </w:tc>
        <w:tc>
          <w:tcPr>
            <w:tcW w:w="1272" w:type="dxa"/>
            <w:tcBorders>
              <w:bottom w:val="nil"/>
            </w:tcBorders>
          </w:tcPr>
          <w:p>
            <w:pPr>
              <w:pStyle w:val="TableParagraph"/>
              <w:spacing w:line="261" w:lineRule="exact" w:before="1"/>
              <w:ind w:right="95"/>
              <w:jc w:val="right"/>
              <w:rPr>
                <w:sz w:val="24"/>
              </w:rPr>
            </w:pPr>
            <w:r>
              <w:rPr>
                <w:sz w:val="24"/>
              </w:rPr>
              <w:t>113.000</w:t>
            </w:r>
          </w:p>
        </w:tc>
      </w:tr>
      <w:tr>
        <w:trPr>
          <w:trHeight w:val="275" w:hRule="atLeast"/>
        </w:trPr>
        <w:tc>
          <w:tcPr>
            <w:tcW w:w="516" w:type="dxa"/>
            <w:tcBorders>
              <w:top w:val="nil"/>
              <w:bottom w:val="nil"/>
            </w:tcBorders>
          </w:tcPr>
          <w:p>
            <w:pPr>
              <w:pStyle w:val="TableParagraph"/>
              <w:rPr>
                <w:sz w:val="20"/>
              </w:rPr>
            </w:pPr>
          </w:p>
        </w:tc>
        <w:tc>
          <w:tcPr>
            <w:tcW w:w="4141" w:type="dxa"/>
            <w:tcBorders>
              <w:top w:val="nil"/>
              <w:bottom w:val="nil"/>
            </w:tcBorders>
          </w:tcPr>
          <w:p>
            <w:pPr>
              <w:pStyle w:val="TableParagraph"/>
              <w:spacing w:line="256" w:lineRule="exact"/>
              <w:ind w:left="107"/>
              <w:rPr>
                <w:sz w:val="24"/>
              </w:rPr>
            </w:pPr>
            <w:r>
              <w:rPr>
                <w:sz w:val="24"/>
              </w:rPr>
              <w:t>b. Pendapatan tenaga kerja (%)</w:t>
            </w:r>
          </w:p>
        </w:tc>
        <w:tc>
          <w:tcPr>
            <w:tcW w:w="2011" w:type="dxa"/>
            <w:tcBorders>
              <w:top w:val="nil"/>
              <w:bottom w:val="nil"/>
            </w:tcBorders>
          </w:tcPr>
          <w:p>
            <w:pPr>
              <w:pStyle w:val="TableParagraph"/>
              <w:spacing w:line="256" w:lineRule="exact"/>
              <w:ind w:left="107"/>
              <w:rPr>
                <w:sz w:val="24"/>
              </w:rPr>
            </w:pPr>
            <w:r>
              <w:rPr>
                <w:sz w:val="24"/>
              </w:rPr>
              <w:t>R= (M/Q)×100%</w:t>
            </w:r>
          </w:p>
        </w:tc>
        <w:tc>
          <w:tcPr>
            <w:tcW w:w="1272" w:type="dxa"/>
            <w:tcBorders>
              <w:top w:val="nil"/>
              <w:bottom w:val="nil"/>
            </w:tcBorders>
          </w:tcPr>
          <w:p>
            <w:pPr>
              <w:pStyle w:val="TableParagraph"/>
              <w:spacing w:line="256" w:lineRule="exact"/>
              <w:ind w:right="95"/>
              <w:jc w:val="right"/>
              <w:rPr>
                <w:sz w:val="24"/>
              </w:rPr>
            </w:pPr>
            <w:r>
              <w:rPr>
                <w:sz w:val="24"/>
              </w:rPr>
              <w:t>13,74</w:t>
            </w:r>
          </w:p>
        </w:tc>
      </w:tr>
      <w:tr>
        <w:trPr>
          <w:trHeight w:val="276" w:hRule="atLeast"/>
        </w:trPr>
        <w:tc>
          <w:tcPr>
            <w:tcW w:w="516" w:type="dxa"/>
            <w:tcBorders>
              <w:top w:val="nil"/>
              <w:bottom w:val="nil"/>
            </w:tcBorders>
          </w:tcPr>
          <w:p>
            <w:pPr>
              <w:pStyle w:val="TableParagraph"/>
              <w:rPr>
                <w:sz w:val="20"/>
              </w:rPr>
            </w:pPr>
          </w:p>
        </w:tc>
        <w:tc>
          <w:tcPr>
            <w:tcW w:w="4141" w:type="dxa"/>
            <w:tcBorders>
              <w:top w:val="nil"/>
              <w:bottom w:val="nil"/>
            </w:tcBorders>
          </w:tcPr>
          <w:p>
            <w:pPr>
              <w:pStyle w:val="TableParagraph"/>
              <w:spacing w:line="256" w:lineRule="exact"/>
              <w:ind w:left="107"/>
              <w:rPr>
                <w:sz w:val="24"/>
              </w:rPr>
            </w:pPr>
            <w:r>
              <w:rPr>
                <w:sz w:val="24"/>
              </w:rPr>
              <w:t>c. Sumbangan input lain (%)</w:t>
            </w:r>
          </w:p>
        </w:tc>
        <w:tc>
          <w:tcPr>
            <w:tcW w:w="2011" w:type="dxa"/>
            <w:tcBorders>
              <w:top w:val="nil"/>
              <w:bottom w:val="nil"/>
            </w:tcBorders>
          </w:tcPr>
          <w:p>
            <w:pPr>
              <w:pStyle w:val="TableParagraph"/>
              <w:spacing w:line="256" w:lineRule="exact"/>
              <w:ind w:left="107"/>
              <w:rPr>
                <w:sz w:val="24"/>
              </w:rPr>
            </w:pPr>
            <w:r>
              <w:rPr>
                <w:sz w:val="24"/>
              </w:rPr>
              <w:t>S= (I/Q)×100%</w:t>
            </w:r>
          </w:p>
        </w:tc>
        <w:tc>
          <w:tcPr>
            <w:tcW w:w="1272" w:type="dxa"/>
            <w:tcBorders>
              <w:top w:val="nil"/>
              <w:bottom w:val="nil"/>
            </w:tcBorders>
          </w:tcPr>
          <w:p>
            <w:pPr>
              <w:pStyle w:val="TableParagraph"/>
              <w:spacing w:line="256" w:lineRule="exact"/>
              <w:ind w:right="95"/>
              <w:jc w:val="right"/>
              <w:rPr>
                <w:sz w:val="24"/>
              </w:rPr>
            </w:pPr>
            <w:r>
              <w:rPr>
                <w:sz w:val="24"/>
              </w:rPr>
              <w:t>7,11</w:t>
            </w:r>
          </w:p>
        </w:tc>
      </w:tr>
      <w:tr>
        <w:trPr>
          <w:trHeight w:val="369" w:hRule="atLeast"/>
        </w:trPr>
        <w:tc>
          <w:tcPr>
            <w:tcW w:w="516" w:type="dxa"/>
            <w:tcBorders>
              <w:top w:val="nil"/>
            </w:tcBorders>
          </w:tcPr>
          <w:p>
            <w:pPr>
              <w:pStyle w:val="TableParagraph"/>
              <w:rPr>
                <w:sz w:val="24"/>
              </w:rPr>
            </w:pPr>
          </w:p>
        </w:tc>
        <w:tc>
          <w:tcPr>
            <w:tcW w:w="4141" w:type="dxa"/>
            <w:tcBorders>
              <w:top w:val="nil"/>
            </w:tcBorders>
          </w:tcPr>
          <w:p>
            <w:pPr>
              <w:pStyle w:val="TableParagraph"/>
              <w:spacing w:line="271" w:lineRule="exact"/>
              <w:ind w:left="107"/>
              <w:rPr>
                <w:sz w:val="24"/>
              </w:rPr>
            </w:pPr>
            <w:r>
              <w:rPr>
                <w:sz w:val="24"/>
              </w:rPr>
              <w:t>d. Keuntuungan perusahaan (%)</w:t>
            </w:r>
          </w:p>
        </w:tc>
        <w:tc>
          <w:tcPr>
            <w:tcW w:w="2011" w:type="dxa"/>
            <w:tcBorders>
              <w:top w:val="nil"/>
            </w:tcBorders>
          </w:tcPr>
          <w:p>
            <w:pPr>
              <w:pStyle w:val="TableParagraph"/>
              <w:spacing w:line="271" w:lineRule="exact"/>
              <w:ind w:left="107"/>
              <w:rPr>
                <w:sz w:val="24"/>
              </w:rPr>
            </w:pPr>
            <w:r>
              <w:rPr>
                <w:sz w:val="24"/>
              </w:rPr>
              <w:t>T= (O/Q)×100%</w:t>
            </w:r>
          </w:p>
        </w:tc>
        <w:tc>
          <w:tcPr>
            <w:tcW w:w="1272" w:type="dxa"/>
            <w:tcBorders>
              <w:top w:val="nil"/>
            </w:tcBorders>
          </w:tcPr>
          <w:p>
            <w:pPr>
              <w:pStyle w:val="TableParagraph"/>
              <w:spacing w:line="271" w:lineRule="exact"/>
              <w:ind w:right="95"/>
              <w:jc w:val="right"/>
              <w:rPr>
                <w:sz w:val="24"/>
              </w:rPr>
            </w:pPr>
            <w:r>
              <w:rPr>
                <w:sz w:val="24"/>
              </w:rPr>
              <w:t>789,13</w:t>
            </w:r>
          </w:p>
        </w:tc>
      </w:tr>
    </w:tbl>
    <w:p>
      <w:pPr>
        <w:spacing w:after="0" w:line="271" w:lineRule="exact"/>
        <w:jc w:val="right"/>
        <w:rPr>
          <w:sz w:val="24"/>
        </w:rPr>
        <w:sectPr>
          <w:footerReference w:type="default" r:id="rId19"/>
          <w:pgSz w:w="11910" w:h="16840"/>
          <w:pgMar w:footer="920" w:header="0" w:top="1580" w:bottom="1120" w:left="1680" w:right="180"/>
          <w:pgNumType w:start="45"/>
        </w:sectPr>
      </w:pPr>
    </w:p>
    <w:p>
      <w:pPr>
        <w:pStyle w:val="BodyText"/>
        <w:rPr>
          <w:sz w:val="20"/>
        </w:rPr>
      </w:pPr>
    </w:p>
    <w:p>
      <w:pPr>
        <w:pStyle w:val="BodyText"/>
        <w:rPr>
          <w:sz w:val="20"/>
        </w:rPr>
      </w:pPr>
    </w:p>
    <w:p>
      <w:pPr>
        <w:pStyle w:val="BodyText"/>
        <w:spacing w:before="2"/>
        <w:rPr>
          <w:sz w:val="18"/>
        </w:rPr>
      </w:pPr>
    </w:p>
    <w:p>
      <w:pPr>
        <w:pStyle w:val="BodyText"/>
        <w:ind w:left="745"/>
        <w:rPr>
          <w:sz w:val="20"/>
        </w:rPr>
      </w:pPr>
      <w:r>
        <w:rPr>
          <w:sz w:val="20"/>
        </w:rPr>
        <w:drawing>
          <wp:inline distT="0" distB="0" distL="0" distR="0">
            <wp:extent cx="5526311" cy="7642669"/>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0" cstate="print"/>
                    <a:stretch>
                      <a:fillRect/>
                    </a:stretch>
                  </pic:blipFill>
                  <pic:spPr>
                    <a:xfrm>
                      <a:off x="0" y="0"/>
                      <a:ext cx="5526311" cy="7642669"/>
                    </a:xfrm>
                    <a:prstGeom prst="rect">
                      <a:avLst/>
                    </a:prstGeom>
                  </pic:spPr>
                </pic:pic>
              </a:graphicData>
            </a:graphic>
          </wp:inline>
        </w:drawing>
      </w:r>
      <w:r>
        <w:rPr>
          <w:sz w:val="20"/>
        </w:rPr>
      </w:r>
    </w:p>
    <w:p>
      <w:pPr>
        <w:spacing w:after="0"/>
        <w:rPr>
          <w:sz w:val="20"/>
        </w:rPr>
        <w:sectPr>
          <w:pgSz w:w="11910" w:h="16840"/>
          <w:pgMar w:header="0" w:footer="920" w:top="1580" w:bottom="1120" w:left="1680" w:right="180"/>
        </w:sectPr>
      </w:pPr>
    </w:p>
    <w:p>
      <w:pPr>
        <w:pStyle w:val="BodyText"/>
        <w:rPr>
          <w:sz w:val="20"/>
        </w:rPr>
      </w:pPr>
    </w:p>
    <w:p>
      <w:pPr>
        <w:pStyle w:val="BodyText"/>
        <w:rPr>
          <w:sz w:val="20"/>
        </w:rPr>
      </w:pPr>
    </w:p>
    <w:p>
      <w:pPr>
        <w:pStyle w:val="BodyText"/>
        <w:spacing w:before="2"/>
        <w:rPr>
          <w:sz w:val="18"/>
        </w:rPr>
      </w:pPr>
    </w:p>
    <w:p>
      <w:pPr>
        <w:pStyle w:val="BodyText"/>
        <w:ind w:left="692"/>
        <w:rPr>
          <w:sz w:val="20"/>
        </w:rPr>
      </w:pPr>
      <w:r>
        <w:rPr>
          <w:sz w:val="20"/>
        </w:rPr>
        <w:drawing>
          <wp:inline distT="0" distB="0" distL="0" distR="0">
            <wp:extent cx="5686533" cy="7937563"/>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21" cstate="print"/>
                    <a:stretch>
                      <a:fillRect/>
                    </a:stretch>
                  </pic:blipFill>
                  <pic:spPr>
                    <a:xfrm>
                      <a:off x="0" y="0"/>
                      <a:ext cx="5686533" cy="7937563"/>
                    </a:xfrm>
                    <a:prstGeom prst="rect">
                      <a:avLst/>
                    </a:prstGeom>
                  </pic:spPr>
                </pic:pic>
              </a:graphicData>
            </a:graphic>
          </wp:inline>
        </w:drawing>
      </w:r>
      <w:r>
        <w:rPr>
          <w:sz w:val="20"/>
        </w:rPr>
      </w:r>
    </w:p>
    <w:p>
      <w:pPr>
        <w:spacing w:after="0"/>
        <w:rPr>
          <w:sz w:val="20"/>
        </w:rPr>
        <w:sectPr>
          <w:pgSz w:w="11910" w:h="16840"/>
          <w:pgMar w:header="0" w:footer="920" w:top="1580" w:bottom="1120" w:left="1680" w:right="180"/>
        </w:sectPr>
      </w:pPr>
    </w:p>
    <w:p>
      <w:pPr>
        <w:pStyle w:val="BodyText"/>
        <w:rPr>
          <w:sz w:val="20"/>
        </w:rPr>
      </w:pPr>
    </w:p>
    <w:p>
      <w:pPr>
        <w:pStyle w:val="BodyText"/>
        <w:rPr>
          <w:sz w:val="20"/>
        </w:rPr>
      </w:pPr>
    </w:p>
    <w:p>
      <w:pPr>
        <w:pStyle w:val="BodyText"/>
        <w:spacing w:before="2"/>
        <w:rPr>
          <w:sz w:val="18"/>
        </w:rPr>
      </w:pPr>
    </w:p>
    <w:p>
      <w:pPr>
        <w:pStyle w:val="BodyText"/>
        <w:ind w:left="588"/>
        <w:rPr>
          <w:sz w:val="20"/>
        </w:rPr>
      </w:pPr>
      <w:r>
        <w:rPr>
          <w:sz w:val="20"/>
        </w:rPr>
        <w:drawing>
          <wp:inline distT="0" distB="0" distL="0" distR="0">
            <wp:extent cx="5735292" cy="7777829"/>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5735292" cy="7777829"/>
                    </a:xfrm>
                    <a:prstGeom prst="rect">
                      <a:avLst/>
                    </a:prstGeom>
                  </pic:spPr>
                </pic:pic>
              </a:graphicData>
            </a:graphic>
          </wp:inline>
        </w:drawing>
      </w:r>
      <w:r>
        <w:rPr>
          <w:sz w:val="20"/>
        </w:rPr>
      </w:r>
    </w:p>
    <w:p>
      <w:pPr>
        <w:spacing w:after="0"/>
        <w:rPr>
          <w:sz w:val="20"/>
        </w:rPr>
        <w:sectPr>
          <w:pgSz w:w="11910" w:h="16840"/>
          <w:pgMar w:header="0" w:footer="920" w:top="1580" w:bottom="1120" w:left="1680" w:right="180"/>
        </w:sectPr>
      </w:pPr>
    </w:p>
    <w:p>
      <w:pPr>
        <w:pStyle w:val="BodyText"/>
        <w:rPr>
          <w:sz w:val="20"/>
        </w:rPr>
      </w:pPr>
    </w:p>
    <w:p>
      <w:pPr>
        <w:pStyle w:val="BodyText"/>
        <w:rPr>
          <w:sz w:val="20"/>
        </w:rPr>
      </w:pPr>
    </w:p>
    <w:p>
      <w:pPr>
        <w:pStyle w:val="BodyText"/>
        <w:spacing w:before="8" w:after="1"/>
        <w:rPr>
          <w:sz w:val="22"/>
        </w:rPr>
      </w:pPr>
    </w:p>
    <w:p>
      <w:pPr>
        <w:pStyle w:val="BodyText"/>
        <w:ind w:left="640"/>
        <w:rPr>
          <w:sz w:val="20"/>
        </w:rPr>
      </w:pPr>
      <w:r>
        <w:rPr>
          <w:sz w:val="20"/>
        </w:rPr>
        <w:drawing>
          <wp:inline distT="0" distB="0" distL="0" distR="0">
            <wp:extent cx="5531233" cy="775735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5531233" cy="7757350"/>
                    </a:xfrm>
                    <a:prstGeom prst="rect">
                      <a:avLst/>
                    </a:prstGeom>
                  </pic:spPr>
                </pic:pic>
              </a:graphicData>
            </a:graphic>
          </wp:inline>
        </w:drawing>
      </w:r>
      <w:r>
        <w:rPr>
          <w:sz w:val="20"/>
        </w:rPr>
      </w:r>
    </w:p>
    <w:p>
      <w:pPr>
        <w:spacing w:after="0"/>
        <w:rPr>
          <w:sz w:val="20"/>
        </w:rPr>
        <w:sectPr>
          <w:pgSz w:w="11910" w:h="16840"/>
          <w:pgMar w:header="0" w:footer="920" w:top="1580" w:bottom="1120" w:left="1680" w:right="180"/>
        </w:sectPr>
      </w:pPr>
    </w:p>
    <w:p>
      <w:pPr>
        <w:pStyle w:val="BodyText"/>
        <w:rPr>
          <w:sz w:val="20"/>
        </w:rPr>
      </w:pPr>
    </w:p>
    <w:p>
      <w:pPr>
        <w:pStyle w:val="BodyText"/>
        <w:rPr>
          <w:sz w:val="20"/>
        </w:rPr>
      </w:pPr>
    </w:p>
    <w:p>
      <w:pPr>
        <w:pStyle w:val="BodyText"/>
        <w:spacing w:before="2"/>
        <w:rPr>
          <w:sz w:val="23"/>
        </w:rPr>
      </w:pPr>
    </w:p>
    <w:p>
      <w:pPr>
        <w:pStyle w:val="BodyText"/>
        <w:ind w:left="645"/>
        <w:rPr>
          <w:sz w:val="20"/>
        </w:rPr>
      </w:pPr>
      <w:r>
        <w:rPr>
          <w:sz w:val="20"/>
        </w:rPr>
        <w:drawing>
          <wp:inline distT="0" distB="0" distL="0" distR="0">
            <wp:extent cx="5898587" cy="8284464"/>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5898587" cy="8284464"/>
                    </a:xfrm>
                    <a:prstGeom prst="rect">
                      <a:avLst/>
                    </a:prstGeom>
                  </pic:spPr>
                </pic:pic>
              </a:graphicData>
            </a:graphic>
          </wp:inline>
        </w:drawing>
      </w:r>
      <w:r>
        <w:rPr>
          <w:sz w:val="20"/>
        </w:rPr>
      </w:r>
    </w:p>
    <w:p>
      <w:pPr>
        <w:spacing w:after="0"/>
        <w:rPr>
          <w:sz w:val="20"/>
        </w:rPr>
        <w:sectPr>
          <w:pgSz w:w="11910" w:h="16840"/>
          <w:pgMar w:header="0" w:footer="920" w:top="1580" w:bottom="1120" w:left="1680" w:right="180"/>
        </w:sectPr>
      </w:pPr>
    </w:p>
    <w:p>
      <w:pPr>
        <w:pStyle w:val="BodyText"/>
        <w:rPr>
          <w:sz w:val="20"/>
        </w:rPr>
      </w:pPr>
    </w:p>
    <w:p>
      <w:pPr>
        <w:pStyle w:val="BodyText"/>
        <w:rPr>
          <w:sz w:val="20"/>
        </w:rPr>
      </w:pPr>
    </w:p>
    <w:p>
      <w:pPr>
        <w:spacing w:before="209"/>
        <w:ind w:left="3527" w:right="4454" w:firstLine="0"/>
        <w:jc w:val="center"/>
        <w:rPr>
          <w:b/>
          <w:i/>
          <w:sz w:val="24"/>
        </w:rPr>
      </w:pPr>
      <w:r>
        <w:rPr>
          <w:b/>
          <w:i/>
          <w:sz w:val="24"/>
        </w:rPr>
        <w:t>ABSTRACT</w:t>
      </w:r>
    </w:p>
    <w:p>
      <w:pPr>
        <w:pStyle w:val="BodyText"/>
        <w:rPr>
          <w:b/>
          <w:i/>
          <w:sz w:val="26"/>
        </w:rPr>
      </w:pPr>
    </w:p>
    <w:p>
      <w:pPr>
        <w:pStyle w:val="BodyText"/>
        <w:rPr>
          <w:b/>
          <w:i/>
          <w:sz w:val="22"/>
        </w:rPr>
      </w:pPr>
    </w:p>
    <w:p>
      <w:pPr>
        <w:spacing w:before="0"/>
        <w:ind w:left="588" w:right="1514" w:firstLine="0"/>
        <w:jc w:val="both"/>
        <w:rPr>
          <w:b/>
          <w:i/>
          <w:sz w:val="24"/>
        </w:rPr>
      </w:pPr>
      <w:r>
        <w:rPr>
          <w:b/>
          <w:i/>
          <w:sz w:val="24"/>
        </w:rPr>
        <w:t>RIZKA FATMAWATY RAJAK. P2217018. THE INCOME AND VALUE- </w:t>
      </w:r>
      <w:r>
        <w:rPr>
          <w:b/>
          <w:i/>
          <w:sz w:val="24"/>
        </w:rPr>
        <w:t>ADDED ANALYSIS OF DUMATI’S CORN MOONCAKE HOME INDUSTRY (CASE STUDY OF DUMATI CORN PIA IN DUMATI VILLAGE, TELAGA BIRU DISTRICT, GORONTALO</w:t>
      </w:r>
      <w:r>
        <w:rPr>
          <w:b/>
          <w:i/>
          <w:spacing w:val="-1"/>
          <w:sz w:val="24"/>
        </w:rPr>
        <w:t> </w:t>
      </w:r>
      <w:r>
        <w:rPr>
          <w:b/>
          <w:i/>
          <w:sz w:val="24"/>
        </w:rPr>
        <w:t>REGENCY)</w:t>
      </w:r>
    </w:p>
    <w:p>
      <w:pPr>
        <w:pStyle w:val="BodyText"/>
        <w:rPr>
          <w:b/>
          <w:i/>
        </w:rPr>
      </w:pPr>
    </w:p>
    <w:p>
      <w:pPr>
        <w:spacing w:before="0"/>
        <w:ind w:left="588" w:right="1514" w:firstLine="0"/>
        <w:jc w:val="both"/>
        <w:rPr>
          <w:i/>
          <w:sz w:val="24"/>
        </w:rPr>
      </w:pPr>
      <w:r>
        <w:rPr/>
        <w:drawing>
          <wp:anchor distT="0" distB="0" distL="0" distR="0" allowOverlap="1" layoutInCell="1" locked="0" behindDoc="1" simplePos="0" relativeHeight="485779968">
            <wp:simplePos x="0" y="0"/>
            <wp:positionH relativeFrom="page">
              <wp:posOffset>5343525</wp:posOffset>
            </wp:positionH>
            <wp:positionV relativeFrom="paragraph">
              <wp:posOffset>2415706</wp:posOffset>
            </wp:positionV>
            <wp:extent cx="1344295" cy="1323975"/>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25" cstate="print"/>
                    <a:stretch>
                      <a:fillRect/>
                    </a:stretch>
                  </pic:blipFill>
                  <pic:spPr>
                    <a:xfrm>
                      <a:off x="0" y="0"/>
                      <a:ext cx="1344295" cy="1323975"/>
                    </a:xfrm>
                    <a:prstGeom prst="rect">
                      <a:avLst/>
                    </a:prstGeom>
                  </pic:spPr>
                </pic:pic>
              </a:graphicData>
            </a:graphic>
          </wp:anchor>
        </w:drawing>
      </w:r>
      <w:r>
        <w:rPr>
          <w:i/>
          <w:sz w:val="24"/>
        </w:rPr>
        <w:t>This study is aimed at knowing the income and added-value obtained from corn </w:t>
      </w:r>
      <w:r>
        <w:rPr>
          <w:i/>
          <w:sz w:val="24"/>
        </w:rPr>
        <w:t>flour as the main raw material after being processed into corn mooncake in the Dumati’s corn mooncake home industry at Dumati Village, Telaga Biru Subdistrict, Gorontalo District. The choice of location is carried out deliberately with the consideration that Dumati’s corn mooncake home industry is the only mooncake production center that uses corn flour as raw material which makes Dumati’s corn mooncake different. Respondents in this study are the owners or leaders of the Dumati’s corn mooncake home industry. The data collected in this study consists of two data, namely primary data and secondary data. The results of the study indicate that the income earned by the Dumati’s corn mooncake home industry is Rp 27.235.944 with a total production cost for one month amounted to Rp 44.764.056. The added-value analysis used is the Hayami Method analysis. The results of this study show that the added value is the difference of the output, the contribution of other inputs, and the price of raw materials. The addedvalue generated by Dumati’s corn mooncake home industry is Rp 104,959. The added- value ratio is the percentage between the addedvalue and the output value.The value-added ratio of the corn mooncake home industry is 81.74%, so the result of the Rp 100 value of corn mooncake products will get an addedvalue of</w:t>
      </w:r>
      <w:r>
        <w:rPr>
          <w:i/>
          <w:spacing w:val="-5"/>
          <w:sz w:val="24"/>
        </w:rPr>
        <w:t> </w:t>
      </w:r>
      <w:r>
        <w:rPr>
          <w:i/>
          <w:sz w:val="24"/>
        </w:rPr>
        <w:t>Rp81.74.</w:t>
      </w:r>
    </w:p>
    <w:p>
      <w:pPr>
        <w:pStyle w:val="BodyText"/>
        <w:spacing w:before="1"/>
        <w:rPr>
          <w:i/>
        </w:rPr>
      </w:pPr>
    </w:p>
    <w:p>
      <w:pPr>
        <w:spacing w:before="1"/>
        <w:ind w:left="588" w:right="0" w:firstLine="0"/>
        <w:jc w:val="both"/>
        <w:rPr>
          <w:i/>
          <w:sz w:val="24"/>
        </w:rPr>
      </w:pPr>
      <w:r>
        <w:rPr>
          <w:i/>
          <w:sz w:val="24"/>
        </w:rPr>
        <w:t>Keywords: home industry, added value, corn mooncake, income</w:t>
      </w:r>
    </w:p>
    <w:p>
      <w:pPr>
        <w:spacing w:after="0"/>
        <w:jc w:val="both"/>
        <w:rPr>
          <w:sz w:val="24"/>
        </w:rPr>
        <w:sectPr>
          <w:pgSz w:w="11910" w:h="16840"/>
          <w:pgMar w:header="0" w:footer="920" w:top="1580" w:bottom="1120" w:left="1680" w:right="180"/>
        </w:sectPr>
      </w:pPr>
    </w:p>
    <w:p>
      <w:pPr>
        <w:pStyle w:val="BodyText"/>
        <w:rPr>
          <w:i/>
          <w:sz w:val="20"/>
        </w:rPr>
      </w:pPr>
    </w:p>
    <w:p>
      <w:pPr>
        <w:pStyle w:val="BodyText"/>
        <w:rPr>
          <w:i/>
          <w:sz w:val="20"/>
        </w:rPr>
      </w:pPr>
    </w:p>
    <w:p>
      <w:pPr>
        <w:pStyle w:val="Heading1"/>
        <w:spacing w:before="209"/>
        <w:ind w:left="3527" w:right="4455"/>
        <w:jc w:val="center"/>
      </w:pPr>
      <w:r>
        <w:rPr/>
        <w:t>ABSTRAK</w:t>
      </w:r>
    </w:p>
    <w:p>
      <w:pPr>
        <w:pStyle w:val="BodyText"/>
        <w:rPr>
          <w:b/>
          <w:sz w:val="26"/>
        </w:rPr>
      </w:pPr>
    </w:p>
    <w:p>
      <w:pPr>
        <w:pStyle w:val="BodyText"/>
        <w:rPr>
          <w:b/>
          <w:sz w:val="22"/>
        </w:rPr>
      </w:pPr>
    </w:p>
    <w:p>
      <w:pPr>
        <w:spacing w:before="0"/>
        <w:ind w:left="588" w:right="1521" w:firstLine="0"/>
        <w:jc w:val="both"/>
        <w:rPr>
          <w:b/>
          <w:sz w:val="24"/>
        </w:rPr>
      </w:pPr>
      <w:r>
        <w:rPr>
          <w:b/>
          <w:sz w:val="24"/>
        </w:rPr>
        <w:t>RIZKA FATMAWATY RAJAK. P2217018. ANALISIS </w:t>
      </w:r>
      <w:r>
        <w:rPr>
          <w:b/>
          <w:spacing w:val="-3"/>
          <w:sz w:val="24"/>
        </w:rPr>
        <w:t>PENDAPATAN </w:t>
      </w:r>
      <w:r>
        <w:rPr>
          <w:b/>
          <w:sz w:val="24"/>
        </w:rPr>
        <w:t>DAN NILAI TAMBAH INDUSTRI RUMAHAN PIA JAGUNG DUMATI (STUDI KASUS PIA JAGUNG DUMATI DI DESA DUMATI KECAMATAN TELAGA BIRU KABUPATEN</w:t>
      </w:r>
      <w:r>
        <w:rPr>
          <w:b/>
          <w:spacing w:val="-2"/>
          <w:sz w:val="24"/>
        </w:rPr>
        <w:t> </w:t>
      </w:r>
      <w:r>
        <w:rPr>
          <w:b/>
          <w:sz w:val="24"/>
        </w:rPr>
        <w:t>GORONTALO)</w:t>
      </w:r>
    </w:p>
    <w:p>
      <w:pPr>
        <w:pStyle w:val="BodyText"/>
        <w:spacing w:before="10"/>
        <w:rPr>
          <w:b/>
          <w:sz w:val="20"/>
        </w:rPr>
      </w:pPr>
    </w:p>
    <w:p>
      <w:pPr>
        <w:pStyle w:val="BodyText"/>
        <w:ind w:left="588" w:right="1515"/>
        <w:jc w:val="both"/>
      </w:pPr>
      <w:r>
        <w:rPr/>
        <w:drawing>
          <wp:anchor distT="0" distB="0" distL="0" distR="0" allowOverlap="1" layoutInCell="1" locked="0" behindDoc="1" simplePos="0" relativeHeight="485780480">
            <wp:simplePos x="0" y="0"/>
            <wp:positionH relativeFrom="page">
              <wp:posOffset>5524500</wp:posOffset>
            </wp:positionH>
            <wp:positionV relativeFrom="paragraph">
              <wp:posOffset>2429041</wp:posOffset>
            </wp:positionV>
            <wp:extent cx="1344295" cy="1323975"/>
            <wp:effectExtent l="0" t="0" r="0" b="0"/>
            <wp:wrapNone/>
            <wp:docPr id="31" name="image15.jpeg"/>
            <wp:cNvGraphicFramePr>
              <a:graphicFrameLocks noChangeAspect="1"/>
            </wp:cNvGraphicFramePr>
            <a:graphic>
              <a:graphicData uri="http://schemas.openxmlformats.org/drawingml/2006/picture">
                <pic:pic>
                  <pic:nvPicPr>
                    <pic:cNvPr id="32" name="image15.jpeg"/>
                    <pic:cNvPicPr/>
                  </pic:nvPicPr>
                  <pic:blipFill>
                    <a:blip r:embed="rId25" cstate="print"/>
                    <a:stretch>
                      <a:fillRect/>
                    </a:stretch>
                  </pic:blipFill>
                  <pic:spPr>
                    <a:xfrm>
                      <a:off x="0" y="0"/>
                      <a:ext cx="1344295" cy="1323975"/>
                    </a:xfrm>
                    <a:prstGeom prst="rect">
                      <a:avLst/>
                    </a:prstGeom>
                  </pic:spPr>
                </pic:pic>
              </a:graphicData>
            </a:graphic>
          </wp:anchor>
        </w:drawing>
      </w:r>
      <w:r>
        <w:rPr/>
        <w:t>Penelitian ini bertujuan untuk mengetahuipendapatan dan nilai tambah yang diperoleh dari tepung jagung sebagai bahan baku utama setelah diolah menjadipia jagung pada industri rumahan pia jagung Dumati di Desa Dumati Kecamatan Telaga Biru, Kabupaten Gorontalo. Pemilihan lokasi penelitian dilakukan secara sengajadengan pertimbangan bahwa industri rumahan pia jagung Dumati merupakan satu-satunya sentraproduksi kue pia yang menggunakan bahan baku tepung jagung yang membuat kue pia jagung Dumati berbeda. Responden pada penelitian ini adalah pemilik atau pimpinan industri rumahan pia jagung Dumati. Pengumpulan data pada penelitian ini terdiri dua data yaitu data primer dan data sekunder. Hasil penelitian menunjukkan bahwa besar pendapatan yang diperoleh industri rumahan pia jagung Dumati sebesar Rp. 27.235.944dengan total biaya produksi selama satu bulan sebesar Rp. 44.764.056. Analisis nilai tambah yang digunakan yaitu analisis Metode Hayami. Hasil penelitian ini menunjukkan bahwa nilai tambah merupakan selisih antar output, sumbangan input lain dan harga bahan baku. Nilai tambah yang dihasilkan oleh indutri rumahan pia jagung Dumati sebesar Rp. 104.959. Rasio nilai tamabh merupakan presntase antara nilai tambah dengan nilai output, besarnya rasio nilai tambah industri ruamahn pia jagung sebsar 81,74%, sehingga hasil dari Rp. 100 nilai produk pia jagung akan diperoleh nilai tambah sebesar Rp.</w:t>
      </w:r>
      <w:r>
        <w:rPr>
          <w:spacing w:val="-1"/>
        </w:rPr>
        <w:t> </w:t>
      </w:r>
      <w:r>
        <w:rPr/>
        <w:t>81,74.</w:t>
      </w:r>
    </w:p>
    <w:p>
      <w:pPr>
        <w:pStyle w:val="BodyText"/>
        <w:rPr>
          <w:sz w:val="21"/>
        </w:rPr>
      </w:pPr>
    </w:p>
    <w:p>
      <w:pPr>
        <w:pStyle w:val="BodyText"/>
        <w:ind w:left="588"/>
        <w:jc w:val="both"/>
      </w:pPr>
      <w:r>
        <w:rPr/>
        <w:t>Kata kunci: industri rumahan, nilai tambah, pia jagung,pendapatan.</w:t>
      </w:r>
    </w:p>
    <w:p>
      <w:pPr>
        <w:spacing w:after="0"/>
        <w:jc w:val="both"/>
        <w:sectPr>
          <w:pgSz w:w="11910" w:h="16840"/>
          <w:pgMar w:header="0" w:footer="920" w:top="1580" w:bottom="1200" w:left="1680" w:right="180"/>
        </w:sectPr>
      </w:pPr>
    </w:p>
    <w:p>
      <w:pPr>
        <w:pStyle w:val="BodyText"/>
        <w:rPr>
          <w:sz w:val="20"/>
        </w:rPr>
      </w:pPr>
    </w:p>
    <w:p>
      <w:pPr>
        <w:pStyle w:val="BodyText"/>
        <w:rPr>
          <w:sz w:val="20"/>
        </w:rPr>
      </w:pPr>
    </w:p>
    <w:p>
      <w:pPr>
        <w:pStyle w:val="Heading1"/>
        <w:spacing w:before="209"/>
        <w:ind w:left="3527" w:right="4461"/>
        <w:jc w:val="center"/>
      </w:pPr>
      <w:r>
        <w:rPr/>
        <w:t>RIWAYAT HIDUP</w:t>
      </w:r>
    </w:p>
    <w:p>
      <w:pPr>
        <w:pStyle w:val="BodyText"/>
        <w:rPr>
          <w:b/>
        </w:rPr>
      </w:pPr>
    </w:p>
    <w:p>
      <w:pPr>
        <w:pStyle w:val="BodyText"/>
        <w:spacing w:line="480" w:lineRule="auto"/>
        <w:ind w:left="2581" w:right="1519"/>
        <w:jc w:val="both"/>
      </w:pPr>
      <w:r>
        <w:rPr/>
        <w:drawing>
          <wp:anchor distT="0" distB="0" distL="0" distR="0" allowOverlap="1" layoutInCell="1" locked="0" behindDoc="0" simplePos="0" relativeHeight="15739904">
            <wp:simplePos x="0" y="0"/>
            <wp:positionH relativeFrom="page">
              <wp:posOffset>1181100</wp:posOffset>
            </wp:positionH>
            <wp:positionV relativeFrom="paragraph">
              <wp:posOffset>80303</wp:posOffset>
            </wp:positionV>
            <wp:extent cx="1409700" cy="2098039"/>
            <wp:effectExtent l="0" t="0" r="0" b="0"/>
            <wp:wrapNone/>
            <wp:docPr id="33" name="image16.jpeg"/>
            <wp:cNvGraphicFramePr>
              <a:graphicFrameLocks noChangeAspect="1"/>
            </wp:cNvGraphicFramePr>
            <a:graphic>
              <a:graphicData uri="http://schemas.openxmlformats.org/drawingml/2006/picture">
                <pic:pic>
                  <pic:nvPicPr>
                    <pic:cNvPr id="34" name="image16.jpeg"/>
                    <pic:cNvPicPr/>
                  </pic:nvPicPr>
                  <pic:blipFill>
                    <a:blip r:embed="rId26" cstate="print"/>
                    <a:stretch>
                      <a:fillRect/>
                    </a:stretch>
                  </pic:blipFill>
                  <pic:spPr>
                    <a:xfrm>
                      <a:off x="0" y="0"/>
                      <a:ext cx="1409700" cy="2098039"/>
                    </a:xfrm>
                    <a:prstGeom prst="rect">
                      <a:avLst/>
                    </a:prstGeom>
                  </pic:spPr>
                </pic:pic>
              </a:graphicData>
            </a:graphic>
          </wp:anchor>
        </w:drawing>
      </w:r>
      <w:r>
        <w:rPr/>
        <w:t>Rizka Fatmawaty Rajak (Nim P2217018) adalah nama dari penulis skripsi ini. Penulis lahir di Desa Tuladenggi Kecamatan Telaga Biru Kabupaten Gorontalo 17 April 1999. Penulis merupakan anak kedua dari dua bersaudara dari pasangan Bapak MOH. Rajak dan Ibu Pauzia Soleman. Pendidikan formal di Sekolah Dasar Negeri 1 Telaga Biru pada tahun 2006 dan lulus di tahun 2011. Pada tahun 2011</w:t>
      </w:r>
    </w:p>
    <w:p>
      <w:pPr>
        <w:pStyle w:val="BodyText"/>
        <w:spacing w:line="480" w:lineRule="auto" w:before="1"/>
        <w:ind w:left="137" w:right="1517"/>
        <w:jc w:val="both"/>
      </w:pPr>
      <w:r>
        <w:rPr/>
        <w:t>penulis melanjutkan sekolah di SMP N. 1 Telaga Biru dan lulus pada tahun 2014, kemudian penulis melanjutkan sekolah di SMA N. 1 Telaga Biru pada tahun 2014 dan dinyatakan lulus pada tahun 2017. Sejak tahun 2017 penulis mendaftarkan diri atau terdaftar sebagai mahasiswa di salah satu perguruan swasta yaitu Universitas Ichsan Gorontalo.</w:t>
      </w:r>
    </w:p>
    <w:sectPr>
      <w:pgSz w:w="11910" w:h="16840"/>
      <w:pgMar w:header="0" w:footer="920" w:top="1580" w:bottom="1200" w:left="168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Verdana">
    <w:altName w:val="Verdan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6.940002pt;margin-top:781.015991pt;width:4.55pt;height:13.05pt;mso-position-horizontal-relative:page;mso-position-vertical-relative:page;z-index:-17546752" type="#_x0000_t202" filled="false" stroked="false">
          <v:textbox inset="0,0,0,0">
            <w:txbxContent>
              <w:p>
                <w:pPr>
                  <w:spacing w:line="245" w:lineRule="exact" w:before="0"/>
                  <w:ind w:left="20" w:right="0" w:firstLine="0"/>
                  <w:jc w:val="left"/>
                  <w:rPr>
                    <w:rFonts w:ascii="Carlito"/>
                    <w:sz w:val="22"/>
                  </w:rPr>
                </w:pPr>
                <w:r>
                  <w:rPr>
                    <w:rFonts w:ascii="Carlito"/>
                    <w:w w:val="100"/>
                    <w:sz w:val="22"/>
                  </w:rPr>
                  <w:t>i</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3999pt;margin-top:780.895996pt;width:18.8pt;height:13.05pt;mso-position-horizontal-relative:page;mso-position-vertical-relative:page;z-index:-175462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780.895996pt;width:17.3pt;height:13.05pt;mso-position-horizontal-relative:page;mso-position-vertical-relative:page;z-index:-175457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4.580017pt;margin-top:534.296021pt;width:17.3pt;height:13.05pt;mso-position-horizontal-relative:page;mso-position-vertical-relative:page;z-index:-175452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780.895996pt;width:13.3pt;height:13.05pt;mso-position-horizontal-relative:page;mso-position-vertical-relative:page;z-index:-17544704" type="#_x0000_t202" filled="false" stroked="false">
          <v:textbox inset="0,0,0,0">
            <w:txbxContent>
              <w:p>
                <w:pPr>
                  <w:spacing w:line="245" w:lineRule="exact" w:before="0"/>
                  <w:ind w:left="20" w:right="0" w:firstLine="0"/>
                  <w:jc w:val="left"/>
                  <w:rPr>
                    <w:rFonts w:ascii="Carlito"/>
                    <w:sz w:val="22"/>
                  </w:rPr>
                </w:pPr>
                <w:r>
                  <w:rPr>
                    <w:rFonts w:ascii="Carlito"/>
                    <w:sz w:val="22"/>
                  </w:rPr>
                  <w:t>43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496.179993pt;margin-top:780.658081pt;width:17.3pt;height:14.25pt;mso-position-horizontal-relative:page;mso-position-vertical-relative:page;z-index:-17544192" type="#_x0000_t202" filled="false" stroked="false">
          <v:textbox inset="0,0,0,0">
            <w:txbxContent>
              <w:p>
                <w:pPr>
                  <w:spacing w:line="249"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5"/>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lang w:val="ms" w:eastAsia="en-US" w:bidi="ar-SA"/>
      </w:rPr>
    </w:lvl>
    <w:lvl w:ilvl="2">
      <w:start w:val="1"/>
      <w:numFmt w:val="decimal"/>
      <w:lvlText w:val="%3."/>
      <w:lvlJc w:val="left"/>
      <w:pPr>
        <w:ind w:left="1154" w:hanging="284"/>
        <w:jc w:val="left"/>
      </w:pPr>
      <w:rPr>
        <w:rFonts w:hint="default" w:ascii="Times New Roman" w:hAnsi="Times New Roman" w:eastAsia="Times New Roman" w:cs="Times New Roman"/>
        <w:spacing w:val="-17"/>
        <w:w w:val="99"/>
        <w:sz w:val="24"/>
        <w:szCs w:val="24"/>
        <w:lang w:val="ms" w:eastAsia="en-US" w:bidi="ar-SA"/>
      </w:rPr>
    </w:lvl>
    <w:lvl w:ilvl="3">
      <w:start w:val="0"/>
      <w:numFmt w:val="bullet"/>
      <w:lvlText w:val="•"/>
      <w:lvlJc w:val="left"/>
      <w:pPr>
        <w:ind w:left="3699" w:hanging="284"/>
      </w:pPr>
      <w:rPr>
        <w:rFonts w:hint="default"/>
        <w:lang w:val="ms" w:eastAsia="en-US" w:bidi="ar-SA"/>
      </w:rPr>
    </w:lvl>
    <w:lvl w:ilvl="4">
      <w:start w:val="0"/>
      <w:numFmt w:val="bullet"/>
      <w:lvlText w:val="•"/>
      <w:lvlJc w:val="left"/>
      <w:pPr>
        <w:ind w:left="4546" w:hanging="284"/>
      </w:pPr>
      <w:rPr>
        <w:rFonts w:hint="default"/>
        <w:lang w:val="ms" w:eastAsia="en-US" w:bidi="ar-SA"/>
      </w:rPr>
    </w:lvl>
    <w:lvl w:ilvl="5">
      <w:start w:val="0"/>
      <w:numFmt w:val="bullet"/>
      <w:lvlText w:val="•"/>
      <w:lvlJc w:val="left"/>
      <w:pPr>
        <w:ind w:left="5393" w:hanging="284"/>
      </w:pPr>
      <w:rPr>
        <w:rFonts w:hint="default"/>
        <w:lang w:val="ms" w:eastAsia="en-US" w:bidi="ar-SA"/>
      </w:rPr>
    </w:lvl>
    <w:lvl w:ilvl="6">
      <w:start w:val="0"/>
      <w:numFmt w:val="bullet"/>
      <w:lvlText w:val="•"/>
      <w:lvlJc w:val="left"/>
      <w:pPr>
        <w:ind w:left="6239" w:hanging="284"/>
      </w:pPr>
      <w:rPr>
        <w:rFonts w:hint="default"/>
        <w:lang w:val="ms" w:eastAsia="en-US" w:bidi="ar-SA"/>
      </w:rPr>
    </w:lvl>
    <w:lvl w:ilvl="7">
      <w:start w:val="0"/>
      <w:numFmt w:val="bullet"/>
      <w:lvlText w:val="•"/>
      <w:lvlJc w:val="left"/>
      <w:pPr>
        <w:ind w:left="7086" w:hanging="284"/>
      </w:pPr>
      <w:rPr>
        <w:rFonts w:hint="default"/>
        <w:lang w:val="ms" w:eastAsia="en-US" w:bidi="ar-SA"/>
      </w:rPr>
    </w:lvl>
    <w:lvl w:ilvl="8">
      <w:start w:val="0"/>
      <w:numFmt w:val="bullet"/>
      <w:lvlText w:val="•"/>
      <w:lvlJc w:val="left"/>
      <w:pPr>
        <w:ind w:left="7933" w:hanging="284"/>
      </w:pPr>
      <w:rPr>
        <w:rFonts w:hint="default"/>
        <w:lang w:val="ms" w:eastAsia="en-US" w:bidi="ar-SA"/>
      </w:rPr>
    </w:lvl>
  </w:abstractNum>
  <w:abstractNum w:abstractNumId="24">
    <w:multiLevelType w:val="hybridMultilevel"/>
    <w:lvl w:ilvl="0">
      <w:start w:val="1"/>
      <w:numFmt w:val="lowerLetter"/>
      <w:lvlText w:val="%1."/>
      <w:lvlJc w:val="left"/>
      <w:pPr>
        <w:ind w:left="458" w:hanging="360"/>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780" w:hanging="360"/>
      </w:pPr>
      <w:rPr>
        <w:rFonts w:hint="default"/>
        <w:lang w:val="ms" w:eastAsia="en-US" w:bidi="ar-SA"/>
      </w:rPr>
    </w:lvl>
    <w:lvl w:ilvl="2">
      <w:start w:val="0"/>
      <w:numFmt w:val="bullet"/>
      <w:lvlText w:val="•"/>
      <w:lvlJc w:val="left"/>
      <w:pPr>
        <w:ind w:left="1100" w:hanging="360"/>
      </w:pPr>
      <w:rPr>
        <w:rFonts w:hint="default"/>
        <w:lang w:val="ms" w:eastAsia="en-US" w:bidi="ar-SA"/>
      </w:rPr>
    </w:lvl>
    <w:lvl w:ilvl="3">
      <w:start w:val="0"/>
      <w:numFmt w:val="bullet"/>
      <w:lvlText w:val="•"/>
      <w:lvlJc w:val="left"/>
      <w:pPr>
        <w:ind w:left="1420" w:hanging="360"/>
      </w:pPr>
      <w:rPr>
        <w:rFonts w:hint="default"/>
        <w:lang w:val="ms" w:eastAsia="en-US" w:bidi="ar-SA"/>
      </w:rPr>
    </w:lvl>
    <w:lvl w:ilvl="4">
      <w:start w:val="0"/>
      <w:numFmt w:val="bullet"/>
      <w:lvlText w:val="•"/>
      <w:lvlJc w:val="left"/>
      <w:pPr>
        <w:ind w:left="1740" w:hanging="360"/>
      </w:pPr>
      <w:rPr>
        <w:rFonts w:hint="default"/>
        <w:lang w:val="ms" w:eastAsia="en-US" w:bidi="ar-SA"/>
      </w:rPr>
    </w:lvl>
    <w:lvl w:ilvl="5">
      <w:start w:val="0"/>
      <w:numFmt w:val="bullet"/>
      <w:lvlText w:val="•"/>
      <w:lvlJc w:val="left"/>
      <w:pPr>
        <w:ind w:left="2061" w:hanging="360"/>
      </w:pPr>
      <w:rPr>
        <w:rFonts w:hint="default"/>
        <w:lang w:val="ms" w:eastAsia="en-US" w:bidi="ar-SA"/>
      </w:rPr>
    </w:lvl>
    <w:lvl w:ilvl="6">
      <w:start w:val="0"/>
      <w:numFmt w:val="bullet"/>
      <w:lvlText w:val="•"/>
      <w:lvlJc w:val="left"/>
      <w:pPr>
        <w:ind w:left="2381" w:hanging="360"/>
      </w:pPr>
      <w:rPr>
        <w:rFonts w:hint="default"/>
        <w:lang w:val="ms" w:eastAsia="en-US" w:bidi="ar-SA"/>
      </w:rPr>
    </w:lvl>
    <w:lvl w:ilvl="7">
      <w:start w:val="0"/>
      <w:numFmt w:val="bullet"/>
      <w:lvlText w:val="•"/>
      <w:lvlJc w:val="left"/>
      <w:pPr>
        <w:ind w:left="2701" w:hanging="360"/>
      </w:pPr>
      <w:rPr>
        <w:rFonts w:hint="default"/>
        <w:lang w:val="ms" w:eastAsia="en-US" w:bidi="ar-SA"/>
      </w:rPr>
    </w:lvl>
    <w:lvl w:ilvl="8">
      <w:start w:val="0"/>
      <w:numFmt w:val="bullet"/>
      <w:lvlText w:val="•"/>
      <w:lvlJc w:val="left"/>
      <w:pPr>
        <w:ind w:left="3021" w:hanging="360"/>
      </w:pPr>
      <w:rPr>
        <w:rFonts w:hint="default"/>
        <w:lang w:val="ms" w:eastAsia="en-US" w:bidi="ar-SA"/>
      </w:rPr>
    </w:lvl>
  </w:abstractNum>
  <w:abstractNum w:abstractNumId="23">
    <w:multiLevelType w:val="hybridMultilevel"/>
    <w:lvl w:ilvl="0">
      <w:start w:val="1"/>
      <w:numFmt w:val="lowerLetter"/>
      <w:lvlText w:val="%1."/>
      <w:lvlJc w:val="left"/>
      <w:pPr>
        <w:ind w:left="494"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816" w:hanging="360"/>
      </w:pPr>
      <w:rPr>
        <w:rFonts w:hint="default"/>
        <w:lang w:val="ms" w:eastAsia="en-US" w:bidi="ar-SA"/>
      </w:rPr>
    </w:lvl>
    <w:lvl w:ilvl="2">
      <w:start w:val="0"/>
      <w:numFmt w:val="bullet"/>
      <w:lvlText w:val="•"/>
      <w:lvlJc w:val="left"/>
      <w:pPr>
        <w:ind w:left="1132" w:hanging="360"/>
      </w:pPr>
      <w:rPr>
        <w:rFonts w:hint="default"/>
        <w:lang w:val="ms" w:eastAsia="en-US" w:bidi="ar-SA"/>
      </w:rPr>
    </w:lvl>
    <w:lvl w:ilvl="3">
      <w:start w:val="0"/>
      <w:numFmt w:val="bullet"/>
      <w:lvlText w:val="•"/>
      <w:lvlJc w:val="left"/>
      <w:pPr>
        <w:ind w:left="1448" w:hanging="360"/>
      </w:pPr>
      <w:rPr>
        <w:rFonts w:hint="default"/>
        <w:lang w:val="ms" w:eastAsia="en-US" w:bidi="ar-SA"/>
      </w:rPr>
    </w:lvl>
    <w:lvl w:ilvl="4">
      <w:start w:val="0"/>
      <w:numFmt w:val="bullet"/>
      <w:lvlText w:val="•"/>
      <w:lvlJc w:val="left"/>
      <w:pPr>
        <w:ind w:left="1764" w:hanging="360"/>
      </w:pPr>
      <w:rPr>
        <w:rFonts w:hint="default"/>
        <w:lang w:val="ms" w:eastAsia="en-US" w:bidi="ar-SA"/>
      </w:rPr>
    </w:lvl>
    <w:lvl w:ilvl="5">
      <w:start w:val="0"/>
      <w:numFmt w:val="bullet"/>
      <w:lvlText w:val="•"/>
      <w:lvlJc w:val="left"/>
      <w:pPr>
        <w:ind w:left="2081" w:hanging="360"/>
      </w:pPr>
      <w:rPr>
        <w:rFonts w:hint="default"/>
        <w:lang w:val="ms" w:eastAsia="en-US" w:bidi="ar-SA"/>
      </w:rPr>
    </w:lvl>
    <w:lvl w:ilvl="6">
      <w:start w:val="0"/>
      <w:numFmt w:val="bullet"/>
      <w:lvlText w:val="•"/>
      <w:lvlJc w:val="left"/>
      <w:pPr>
        <w:ind w:left="2397" w:hanging="360"/>
      </w:pPr>
      <w:rPr>
        <w:rFonts w:hint="default"/>
        <w:lang w:val="ms" w:eastAsia="en-US" w:bidi="ar-SA"/>
      </w:rPr>
    </w:lvl>
    <w:lvl w:ilvl="7">
      <w:start w:val="0"/>
      <w:numFmt w:val="bullet"/>
      <w:lvlText w:val="•"/>
      <w:lvlJc w:val="left"/>
      <w:pPr>
        <w:ind w:left="2713" w:hanging="360"/>
      </w:pPr>
      <w:rPr>
        <w:rFonts w:hint="default"/>
        <w:lang w:val="ms" w:eastAsia="en-US" w:bidi="ar-SA"/>
      </w:rPr>
    </w:lvl>
    <w:lvl w:ilvl="8">
      <w:start w:val="0"/>
      <w:numFmt w:val="bullet"/>
      <w:lvlText w:val="•"/>
      <w:lvlJc w:val="left"/>
      <w:pPr>
        <w:ind w:left="3029" w:hanging="360"/>
      </w:pPr>
      <w:rPr>
        <w:rFonts w:hint="default"/>
        <w:lang w:val="ms" w:eastAsia="en-US" w:bidi="ar-SA"/>
      </w:rPr>
    </w:lvl>
  </w:abstractNum>
  <w:abstractNum w:abstractNumId="22">
    <w:multiLevelType w:val="hybridMultilevel"/>
    <w:lvl w:ilvl="0">
      <w:start w:val="1"/>
      <w:numFmt w:val="lowerLetter"/>
      <w:lvlText w:val="%1."/>
      <w:lvlJc w:val="left"/>
      <w:pPr>
        <w:ind w:left="494" w:hanging="360"/>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816" w:hanging="360"/>
      </w:pPr>
      <w:rPr>
        <w:rFonts w:hint="default"/>
        <w:lang w:val="ms" w:eastAsia="en-US" w:bidi="ar-SA"/>
      </w:rPr>
    </w:lvl>
    <w:lvl w:ilvl="2">
      <w:start w:val="0"/>
      <w:numFmt w:val="bullet"/>
      <w:lvlText w:val="•"/>
      <w:lvlJc w:val="left"/>
      <w:pPr>
        <w:ind w:left="1132" w:hanging="360"/>
      </w:pPr>
      <w:rPr>
        <w:rFonts w:hint="default"/>
        <w:lang w:val="ms" w:eastAsia="en-US" w:bidi="ar-SA"/>
      </w:rPr>
    </w:lvl>
    <w:lvl w:ilvl="3">
      <w:start w:val="0"/>
      <w:numFmt w:val="bullet"/>
      <w:lvlText w:val="•"/>
      <w:lvlJc w:val="left"/>
      <w:pPr>
        <w:ind w:left="1448" w:hanging="360"/>
      </w:pPr>
      <w:rPr>
        <w:rFonts w:hint="default"/>
        <w:lang w:val="ms" w:eastAsia="en-US" w:bidi="ar-SA"/>
      </w:rPr>
    </w:lvl>
    <w:lvl w:ilvl="4">
      <w:start w:val="0"/>
      <w:numFmt w:val="bullet"/>
      <w:lvlText w:val="•"/>
      <w:lvlJc w:val="left"/>
      <w:pPr>
        <w:ind w:left="1764" w:hanging="360"/>
      </w:pPr>
      <w:rPr>
        <w:rFonts w:hint="default"/>
        <w:lang w:val="ms" w:eastAsia="en-US" w:bidi="ar-SA"/>
      </w:rPr>
    </w:lvl>
    <w:lvl w:ilvl="5">
      <w:start w:val="0"/>
      <w:numFmt w:val="bullet"/>
      <w:lvlText w:val="•"/>
      <w:lvlJc w:val="left"/>
      <w:pPr>
        <w:ind w:left="2081" w:hanging="360"/>
      </w:pPr>
      <w:rPr>
        <w:rFonts w:hint="default"/>
        <w:lang w:val="ms" w:eastAsia="en-US" w:bidi="ar-SA"/>
      </w:rPr>
    </w:lvl>
    <w:lvl w:ilvl="6">
      <w:start w:val="0"/>
      <w:numFmt w:val="bullet"/>
      <w:lvlText w:val="•"/>
      <w:lvlJc w:val="left"/>
      <w:pPr>
        <w:ind w:left="2397" w:hanging="360"/>
      </w:pPr>
      <w:rPr>
        <w:rFonts w:hint="default"/>
        <w:lang w:val="ms" w:eastAsia="en-US" w:bidi="ar-SA"/>
      </w:rPr>
    </w:lvl>
    <w:lvl w:ilvl="7">
      <w:start w:val="0"/>
      <w:numFmt w:val="bullet"/>
      <w:lvlText w:val="•"/>
      <w:lvlJc w:val="left"/>
      <w:pPr>
        <w:ind w:left="2713" w:hanging="360"/>
      </w:pPr>
      <w:rPr>
        <w:rFonts w:hint="default"/>
        <w:lang w:val="ms" w:eastAsia="en-US" w:bidi="ar-SA"/>
      </w:rPr>
    </w:lvl>
    <w:lvl w:ilvl="8">
      <w:start w:val="0"/>
      <w:numFmt w:val="bullet"/>
      <w:lvlText w:val="•"/>
      <w:lvlJc w:val="left"/>
      <w:pPr>
        <w:ind w:left="3029" w:hanging="360"/>
      </w:pPr>
      <w:rPr>
        <w:rFonts w:hint="default"/>
        <w:lang w:val="ms" w:eastAsia="en-US" w:bidi="ar-SA"/>
      </w:rPr>
    </w:lvl>
  </w:abstractNum>
  <w:abstractNum w:abstractNumId="21">
    <w:multiLevelType w:val="hybridMultilevel"/>
    <w:lvl w:ilvl="0">
      <w:start w:val="1"/>
      <w:numFmt w:val="lowerLetter"/>
      <w:lvlText w:val="%1."/>
      <w:lvlJc w:val="left"/>
      <w:pPr>
        <w:ind w:left="494" w:hanging="360"/>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816" w:hanging="360"/>
      </w:pPr>
      <w:rPr>
        <w:rFonts w:hint="default"/>
        <w:lang w:val="ms" w:eastAsia="en-US" w:bidi="ar-SA"/>
      </w:rPr>
    </w:lvl>
    <w:lvl w:ilvl="2">
      <w:start w:val="0"/>
      <w:numFmt w:val="bullet"/>
      <w:lvlText w:val="•"/>
      <w:lvlJc w:val="left"/>
      <w:pPr>
        <w:ind w:left="1132" w:hanging="360"/>
      </w:pPr>
      <w:rPr>
        <w:rFonts w:hint="default"/>
        <w:lang w:val="ms" w:eastAsia="en-US" w:bidi="ar-SA"/>
      </w:rPr>
    </w:lvl>
    <w:lvl w:ilvl="3">
      <w:start w:val="0"/>
      <w:numFmt w:val="bullet"/>
      <w:lvlText w:val="•"/>
      <w:lvlJc w:val="left"/>
      <w:pPr>
        <w:ind w:left="1448" w:hanging="360"/>
      </w:pPr>
      <w:rPr>
        <w:rFonts w:hint="default"/>
        <w:lang w:val="ms" w:eastAsia="en-US" w:bidi="ar-SA"/>
      </w:rPr>
    </w:lvl>
    <w:lvl w:ilvl="4">
      <w:start w:val="0"/>
      <w:numFmt w:val="bullet"/>
      <w:lvlText w:val="•"/>
      <w:lvlJc w:val="left"/>
      <w:pPr>
        <w:ind w:left="1764" w:hanging="360"/>
      </w:pPr>
      <w:rPr>
        <w:rFonts w:hint="default"/>
        <w:lang w:val="ms" w:eastAsia="en-US" w:bidi="ar-SA"/>
      </w:rPr>
    </w:lvl>
    <w:lvl w:ilvl="5">
      <w:start w:val="0"/>
      <w:numFmt w:val="bullet"/>
      <w:lvlText w:val="•"/>
      <w:lvlJc w:val="left"/>
      <w:pPr>
        <w:ind w:left="2081" w:hanging="360"/>
      </w:pPr>
      <w:rPr>
        <w:rFonts w:hint="default"/>
        <w:lang w:val="ms" w:eastAsia="en-US" w:bidi="ar-SA"/>
      </w:rPr>
    </w:lvl>
    <w:lvl w:ilvl="6">
      <w:start w:val="0"/>
      <w:numFmt w:val="bullet"/>
      <w:lvlText w:val="•"/>
      <w:lvlJc w:val="left"/>
      <w:pPr>
        <w:ind w:left="2397" w:hanging="360"/>
      </w:pPr>
      <w:rPr>
        <w:rFonts w:hint="default"/>
        <w:lang w:val="ms" w:eastAsia="en-US" w:bidi="ar-SA"/>
      </w:rPr>
    </w:lvl>
    <w:lvl w:ilvl="7">
      <w:start w:val="0"/>
      <w:numFmt w:val="bullet"/>
      <w:lvlText w:val="•"/>
      <w:lvlJc w:val="left"/>
      <w:pPr>
        <w:ind w:left="2713" w:hanging="360"/>
      </w:pPr>
      <w:rPr>
        <w:rFonts w:hint="default"/>
        <w:lang w:val="ms" w:eastAsia="en-US" w:bidi="ar-SA"/>
      </w:rPr>
    </w:lvl>
    <w:lvl w:ilvl="8">
      <w:start w:val="0"/>
      <w:numFmt w:val="bullet"/>
      <w:lvlText w:val="•"/>
      <w:lvlJc w:val="left"/>
      <w:pPr>
        <w:ind w:left="3029" w:hanging="360"/>
      </w:pPr>
      <w:rPr>
        <w:rFonts w:hint="default"/>
        <w:lang w:val="ms" w:eastAsia="en-US" w:bidi="ar-SA"/>
      </w:rPr>
    </w:lvl>
  </w:abstractNum>
  <w:abstractNum w:abstractNumId="20">
    <w:multiLevelType w:val="hybridMultilevel"/>
    <w:lvl w:ilvl="0">
      <w:start w:val="1"/>
      <w:numFmt w:val="lowerLetter"/>
      <w:lvlText w:val="%1."/>
      <w:lvlJc w:val="left"/>
      <w:pPr>
        <w:ind w:left="1015" w:hanging="284"/>
        <w:jc w:val="left"/>
      </w:pPr>
      <w:rPr>
        <w:rFonts w:hint="default" w:ascii="Times New Roman" w:hAnsi="Times New Roman" w:eastAsia="Times New Roman" w:cs="Times New Roman"/>
        <w:b/>
        <w:bCs/>
        <w:spacing w:val="-17"/>
        <w:w w:val="100"/>
        <w:sz w:val="24"/>
        <w:szCs w:val="24"/>
        <w:lang w:val="ms" w:eastAsia="en-US" w:bidi="ar-SA"/>
      </w:rPr>
    </w:lvl>
    <w:lvl w:ilvl="1">
      <w:start w:val="1"/>
      <w:numFmt w:val="decimal"/>
      <w:lvlText w:val="%2."/>
      <w:lvlJc w:val="left"/>
      <w:pPr>
        <w:ind w:left="1296" w:hanging="281"/>
        <w:jc w:val="right"/>
      </w:pPr>
      <w:rPr>
        <w:rFonts w:hint="default" w:ascii="Times New Roman" w:hAnsi="Times New Roman" w:eastAsia="Times New Roman" w:cs="Times New Roman"/>
        <w:spacing w:val="-20"/>
        <w:w w:val="100"/>
        <w:sz w:val="24"/>
        <w:szCs w:val="24"/>
        <w:lang w:val="ms" w:eastAsia="en-US" w:bidi="ar-SA"/>
      </w:rPr>
    </w:lvl>
    <w:lvl w:ilvl="2">
      <w:start w:val="0"/>
      <w:numFmt w:val="bullet"/>
      <w:lvlText w:val="•"/>
      <w:lvlJc w:val="left"/>
      <w:pPr>
        <w:ind w:left="2225" w:hanging="281"/>
      </w:pPr>
      <w:rPr>
        <w:rFonts w:hint="default"/>
        <w:lang w:val="ms" w:eastAsia="en-US" w:bidi="ar-SA"/>
      </w:rPr>
    </w:lvl>
    <w:lvl w:ilvl="3">
      <w:start w:val="0"/>
      <w:numFmt w:val="bullet"/>
      <w:lvlText w:val="•"/>
      <w:lvlJc w:val="left"/>
      <w:pPr>
        <w:ind w:left="3150" w:hanging="281"/>
      </w:pPr>
      <w:rPr>
        <w:rFonts w:hint="default"/>
        <w:lang w:val="ms" w:eastAsia="en-US" w:bidi="ar-SA"/>
      </w:rPr>
    </w:lvl>
    <w:lvl w:ilvl="4">
      <w:start w:val="0"/>
      <w:numFmt w:val="bullet"/>
      <w:lvlText w:val="•"/>
      <w:lvlJc w:val="left"/>
      <w:pPr>
        <w:ind w:left="4075" w:hanging="281"/>
      </w:pPr>
      <w:rPr>
        <w:rFonts w:hint="default"/>
        <w:lang w:val="ms" w:eastAsia="en-US" w:bidi="ar-SA"/>
      </w:rPr>
    </w:lvl>
    <w:lvl w:ilvl="5">
      <w:start w:val="0"/>
      <w:numFmt w:val="bullet"/>
      <w:lvlText w:val="•"/>
      <w:lvlJc w:val="left"/>
      <w:pPr>
        <w:ind w:left="5000" w:hanging="281"/>
      </w:pPr>
      <w:rPr>
        <w:rFonts w:hint="default"/>
        <w:lang w:val="ms" w:eastAsia="en-US" w:bidi="ar-SA"/>
      </w:rPr>
    </w:lvl>
    <w:lvl w:ilvl="6">
      <w:start w:val="0"/>
      <w:numFmt w:val="bullet"/>
      <w:lvlText w:val="•"/>
      <w:lvlJc w:val="left"/>
      <w:pPr>
        <w:ind w:left="5925" w:hanging="281"/>
      </w:pPr>
      <w:rPr>
        <w:rFonts w:hint="default"/>
        <w:lang w:val="ms" w:eastAsia="en-US" w:bidi="ar-SA"/>
      </w:rPr>
    </w:lvl>
    <w:lvl w:ilvl="7">
      <w:start w:val="0"/>
      <w:numFmt w:val="bullet"/>
      <w:lvlText w:val="•"/>
      <w:lvlJc w:val="left"/>
      <w:pPr>
        <w:ind w:left="6850" w:hanging="281"/>
      </w:pPr>
      <w:rPr>
        <w:rFonts w:hint="default"/>
        <w:lang w:val="ms" w:eastAsia="en-US" w:bidi="ar-SA"/>
      </w:rPr>
    </w:lvl>
    <w:lvl w:ilvl="8">
      <w:start w:val="0"/>
      <w:numFmt w:val="bullet"/>
      <w:lvlText w:val="•"/>
      <w:lvlJc w:val="left"/>
      <w:pPr>
        <w:ind w:left="7776" w:hanging="281"/>
      </w:pPr>
      <w:rPr>
        <w:rFonts w:hint="default"/>
        <w:lang w:val="ms" w:eastAsia="en-US" w:bidi="ar-SA"/>
      </w:rPr>
    </w:lvl>
  </w:abstractNum>
  <w:abstractNum w:abstractNumId="19">
    <w:multiLevelType w:val="hybridMultilevel"/>
    <w:lvl w:ilvl="0">
      <w:start w:val="4"/>
      <w:numFmt w:val="decimal"/>
      <w:lvlText w:val="%1"/>
      <w:lvlJc w:val="left"/>
      <w:pPr>
        <w:ind w:left="1440" w:hanging="711"/>
        <w:jc w:val="left"/>
      </w:pPr>
      <w:rPr>
        <w:rFonts w:hint="default"/>
        <w:lang w:val="ms" w:eastAsia="en-US" w:bidi="ar-SA"/>
      </w:rPr>
    </w:lvl>
    <w:lvl w:ilvl="1">
      <w:start w:val="2"/>
      <w:numFmt w:val="decimal"/>
      <w:lvlText w:val="%1.%2"/>
      <w:lvlJc w:val="left"/>
      <w:pPr>
        <w:ind w:left="1440" w:hanging="711"/>
        <w:jc w:val="left"/>
      </w:pPr>
      <w:rPr>
        <w:rFonts w:hint="default"/>
        <w:lang w:val="ms" w:eastAsia="en-US" w:bidi="ar-SA"/>
      </w:rPr>
    </w:lvl>
    <w:lvl w:ilvl="2">
      <w:start w:val="1"/>
      <w:numFmt w:val="decimal"/>
      <w:lvlText w:val="%1.%2.%3"/>
      <w:lvlJc w:val="left"/>
      <w:pPr>
        <w:ind w:left="1440" w:hanging="711"/>
        <w:jc w:val="left"/>
      </w:pPr>
      <w:rPr>
        <w:rFonts w:hint="default" w:ascii="Times New Roman" w:hAnsi="Times New Roman" w:eastAsia="Times New Roman" w:cs="Times New Roman"/>
        <w:b/>
        <w:bCs/>
        <w:spacing w:val="-10"/>
        <w:w w:val="99"/>
        <w:sz w:val="24"/>
        <w:szCs w:val="24"/>
        <w:lang w:val="ms" w:eastAsia="en-US" w:bidi="ar-SA"/>
      </w:rPr>
    </w:lvl>
    <w:lvl w:ilvl="3">
      <w:start w:val="0"/>
      <w:numFmt w:val="bullet"/>
      <w:lvlText w:val="•"/>
      <w:lvlJc w:val="left"/>
      <w:pPr>
        <w:ind w:left="3895" w:hanging="711"/>
      </w:pPr>
      <w:rPr>
        <w:rFonts w:hint="default"/>
        <w:lang w:val="ms" w:eastAsia="en-US" w:bidi="ar-SA"/>
      </w:rPr>
    </w:lvl>
    <w:lvl w:ilvl="4">
      <w:start w:val="0"/>
      <w:numFmt w:val="bullet"/>
      <w:lvlText w:val="•"/>
      <w:lvlJc w:val="left"/>
      <w:pPr>
        <w:ind w:left="4714" w:hanging="711"/>
      </w:pPr>
      <w:rPr>
        <w:rFonts w:hint="default"/>
        <w:lang w:val="ms" w:eastAsia="en-US" w:bidi="ar-SA"/>
      </w:rPr>
    </w:lvl>
    <w:lvl w:ilvl="5">
      <w:start w:val="0"/>
      <w:numFmt w:val="bullet"/>
      <w:lvlText w:val="•"/>
      <w:lvlJc w:val="left"/>
      <w:pPr>
        <w:ind w:left="5533" w:hanging="711"/>
      </w:pPr>
      <w:rPr>
        <w:rFonts w:hint="default"/>
        <w:lang w:val="ms" w:eastAsia="en-US" w:bidi="ar-SA"/>
      </w:rPr>
    </w:lvl>
    <w:lvl w:ilvl="6">
      <w:start w:val="0"/>
      <w:numFmt w:val="bullet"/>
      <w:lvlText w:val="•"/>
      <w:lvlJc w:val="left"/>
      <w:pPr>
        <w:ind w:left="6351" w:hanging="711"/>
      </w:pPr>
      <w:rPr>
        <w:rFonts w:hint="default"/>
        <w:lang w:val="ms" w:eastAsia="en-US" w:bidi="ar-SA"/>
      </w:rPr>
    </w:lvl>
    <w:lvl w:ilvl="7">
      <w:start w:val="0"/>
      <w:numFmt w:val="bullet"/>
      <w:lvlText w:val="•"/>
      <w:lvlJc w:val="left"/>
      <w:pPr>
        <w:ind w:left="7170" w:hanging="711"/>
      </w:pPr>
      <w:rPr>
        <w:rFonts w:hint="default"/>
        <w:lang w:val="ms" w:eastAsia="en-US" w:bidi="ar-SA"/>
      </w:rPr>
    </w:lvl>
    <w:lvl w:ilvl="8">
      <w:start w:val="0"/>
      <w:numFmt w:val="bullet"/>
      <w:lvlText w:val="•"/>
      <w:lvlJc w:val="left"/>
      <w:pPr>
        <w:ind w:left="7989" w:hanging="711"/>
      </w:pPr>
      <w:rPr>
        <w:rFonts w:hint="default"/>
        <w:lang w:val="ms" w:eastAsia="en-US" w:bidi="ar-SA"/>
      </w:rPr>
    </w:lvl>
  </w:abstractNum>
  <w:abstractNum w:abstractNumId="18">
    <w:multiLevelType w:val="hybridMultilevel"/>
    <w:lvl w:ilvl="0">
      <w:start w:val="1"/>
      <w:numFmt w:val="decimal"/>
      <w:lvlText w:val="%1."/>
      <w:lvlJc w:val="left"/>
      <w:pPr>
        <w:ind w:left="1800"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161" w:hanging="361"/>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2989" w:hanging="361"/>
      </w:pPr>
      <w:rPr>
        <w:rFonts w:hint="default"/>
        <w:lang w:val="ms" w:eastAsia="en-US" w:bidi="ar-SA"/>
      </w:rPr>
    </w:lvl>
    <w:lvl w:ilvl="3">
      <w:start w:val="0"/>
      <w:numFmt w:val="bullet"/>
      <w:lvlText w:val="•"/>
      <w:lvlJc w:val="left"/>
      <w:pPr>
        <w:ind w:left="3819" w:hanging="361"/>
      </w:pPr>
      <w:rPr>
        <w:rFonts w:hint="default"/>
        <w:lang w:val="ms" w:eastAsia="en-US" w:bidi="ar-SA"/>
      </w:rPr>
    </w:lvl>
    <w:lvl w:ilvl="4">
      <w:start w:val="0"/>
      <w:numFmt w:val="bullet"/>
      <w:lvlText w:val="•"/>
      <w:lvlJc w:val="left"/>
      <w:pPr>
        <w:ind w:left="4648" w:hanging="361"/>
      </w:pPr>
      <w:rPr>
        <w:rFonts w:hint="default"/>
        <w:lang w:val="ms" w:eastAsia="en-US" w:bidi="ar-SA"/>
      </w:rPr>
    </w:lvl>
    <w:lvl w:ilvl="5">
      <w:start w:val="0"/>
      <w:numFmt w:val="bullet"/>
      <w:lvlText w:val="•"/>
      <w:lvlJc w:val="left"/>
      <w:pPr>
        <w:ind w:left="5478" w:hanging="361"/>
      </w:pPr>
      <w:rPr>
        <w:rFonts w:hint="default"/>
        <w:lang w:val="ms" w:eastAsia="en-US" w:bidi="ar-SA"/>
      </w:rPr>
    </w:lvl>
    <w:lvl w:ilvl="6">
      <w:start w:val="0"/>
      <w:numFmt w:val="bullet"/>
      <w:lvlText w:val="•"/>
      <w:lvlJc w:val="left"/>
      <w:pPr>
        <w:ind w:left="6308" w:hanging="361"/>
      </w:pPr>
      <w:rPr>
        <w:rFonts w:hint="default"/>
        <w:lang w:val="ms" w:eastAsia="en-US" w:bidi="ar-SA"/>
      </w:rPr>
    </w:lvl>
    <w:lvl w:ilvl="7">
      <w:start w:val="0"/>
      <w:numFmt w:val="bullet"/>
      <w:lvlText w:val="•"/>
      <w:lvlJc w:val="left"/>
      <w:pPr>
        <w:ind w:left="7137" w:hanging="361"/>
      </w:pPr>
      <w:rPr>
        <w:rFonts w:hint="default"/>
        <w:lang w:val="ms" w:eastAsia="en-US" w:bidi="ar-SA"/>
      </w:rPr>
    </w:lvl>
    <w:lvl w:ilvl="8">
      <w:start w:val="0"/>
      <w:numFmt w:val="bullet"/>
      <w:lvlText w:val="•"/>
      <w:lvlJc w:val="left"/>
      <w:pPr>
        <w:ind w:left="7967" w:hanging="361"/>
      </w:pPr>
      <w:rPr>
        <w:rFonts w:hint="default"/>
        <w:lang w:val="ms" w:eastAsia="en-US" w:bidi="ar-SA"/>
      </w:rPr>
    </w:lvl>
  </w:abstractNum>
  <w:abstractNum w:abstractNumId="17">
    <w:multiLevelType w:val="hybridMultilevel"/>
    <w:lvl w:ilvl="0">
      <w:start w:val="4"/>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1.%2.%3."/>
      <w:lvlJc w:val="left"/>
      <w:pPr>
        <w:ind w:left="1308" w:hanging="579"/>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1800" w:hanging="360"/>
      </w:pPr>
      <w:rPr>
        <w:rFonts w:hint="default" w:ascii="Wingdings" w:hAnsi="Wingdings" w:eastAsia="Wingdings" w:cs="Wingdings"/>
        <w:w w:val="99"/>
        <w:sz w:val="20"/>
        <w:szCs w:val="20"/>
        <w:lang w:val="ms" w:eastAsia="en-US" w:bidi="ar-SA"/>
      </w:rPr>
    </w:lvl>
    <w:lvl w:ilvl="4">
      <w:start w:val="0"/>
      <w:numFmt w:val="bullet"/>
      <w:lvlText w:val="•"/>
      <w:lvlJc w:val="left"/>
      <w:pPr>
        <w:ind w:left="3756" w:hanging="360"/>
      </w:pPr>
      <w:rPr>
        <w:rFonts w:hint="default"/>
        <w:lang w:val="ms" w:eastAsia="en-US" w:bidi="ar-SA"/>
      </w:rPr>
    </w:lvl>
    <w:lvl w:ilvl="5">
      <w:start w:val="0"/>
      <w:numFmt w:val="bullet"/>
      <w:lvlText w:val="•"/>
      <w:lvlJc w:val="left"/>
      <w:pPr>
        <w:ind w:left="4734" w:hanging="360"/>
      </w:pPr>
      <w:rPr>
        <w:rFonts w:hint="default"/>
        <w:lang w:val="ms" w:eastAsia="en-US" w:bidi="ar-SA"/>
      </w:rPr>
    </w:lvl>
    <w:lvl w:ilvl="6">
      <w:start w:val="0"/>
      <w:numFmt w:val="bullet"/>
      <w:lvlText w:val="•"/>
      <w:lvlJc w:val="left"/>
      <w:pPr>
        <w:ind w:left="5713" w:hanging="360"/>
      </w:pPr>
      <w:rPr>
        <w:rFonts w:hint="default"/>
        <w:lang w:val="ms" w:eastAsia="en-US" w:bidi="ar-SA"/>
      </w:rPr>
    </w:lvl>
    <w:lvl w:ilvl="7">
      <w:start w:val="0"/>
      <w:numFmt w:val="bullet"/>
      <w:lvlText w:val="•"/>
      <w:lvlJc w:val="left"/>
      <w:pPr>
        <w:ind w:left="6691" w:hanging="360"/>
      </w:pPr>
      <w:rPr>
        <w:rFonts w:hint="default"/>
        <w:lang w:val="ms" w:eastAsia="en-US" w:bidi="ar-SA"/>
      </w:rPr>
    </w:lvl>
    <w:lvl w:ilvl="8">
      <w:start w:val="0"/>
      <w:numFmt w:val="bullet"/>
      <w:lvlText w:val="•"/>
      <w:lvlJc w:val="left"/>
      <w:pPr>
        <w:ind w:left="7669" w:hanging="360"/>
      </w:pPr>
      <w:rPr>
        <w:rFonts w:hint="default"/>
        <w:lang w:val="ms" w:eastAsia="en-US" w:bidi="ar-SA"/>
      </w:rPr>
    </w:lvl>
  </w:abstractNum>
  <w:abstractNum w:abstractNumId="16">
    <w:multiLevelType w:val="hybridMultilevel"/>
    <w:lvl w:ilvl="0">
      <w:start w:val="1"/>
      <w:numFmt w:val="lowerLetter"/>
      <w:lvlText w:val="%1."/>
      <w:lvlJc w:val="left"/>
      <w:pPr>
        <w:ind w:left="379" w:hanging="21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01" w:hanging="219"/>
      </w:pPr>
      <w:rPr>
        <w:rFonts w:hint="default"/>
        <w:lang w:val="ms" w:eastAsia="en-US" w:bidi="ar-SA"/>
      </w:rPr>
    </w:lvl>
    <w:lvl w:ilvl="2">
      <w:start w:val="0"/>
      <w:numFmt w:val="bullet"/>
      <w:lvlText w:val="•"/>
      <w:lvlJc w:val="left"/>
      <w:pPr>
        <w:ind w:left="1222" w:hanging="219"/>
      </w:pPr>
      <w:rPr>
        <w:rFonts w:hint="default"/>
        <w:lang w:val="ms" w:eastAsia="en-US" w:bidi="ar-SA"/>
      </w:rPr>
    </w:lvl>
    <w:lvl w:ilvl="3">
      <w:start w:val="0"/>
      <w:numFmt w:val="bullet"/>
      <w:lvlText w:val="•"/>
      <w:lvlJc w:val="left"/>
      <w:pPr>
        <w:ind w:left="1644" w:hanging="219"/>
      </w:pPr>
      <w:rPr>
        <w:rFonts w:hint="default"/>
        <w:lang w:val="ms" w:eastAsia="en-US" w:bidi="ar-SA"/>
      </w:rPr>
    </w:lvl>
    <w:lvl w:ilvl="4">
      <w:start w:val="0"/>
      <w:numFmt w:val="bullet"/>
      <w:lvlText w:val="•"/>
      <w:lvlJc w:val="left"/>
      <w:pPr>
        <w:ind w:left="2065" w:hanging="219"/>
      </w:pPr>
      <w:rPr>
        <w:rFonts w:hint="default"/>
        <w:lang w:val="ms" w:eastAsia="en-US" w:bidi="ar-SA"/>
      </w:rPr>
    </w:lvl>
    <w:lvl w:ilvl="5">
      <w:start w:val="0"/>
      <w:numFmt w:val="bullet"/>
      <w:lvlText w:val="•"/>
      <w:lvlJc w:val="left"/>
      <w:pPr>
        <w:ind w:left="2487" w:hanging="219"/>
      </w:pPr>
      <w:rPr>
        <w:rFonts w:hint="default"/>
        <w:lang w:val="ms" w:eastAsia="en-US" w:bidi="ar-SA"/>
      </w:rPr>
    </w:lvl>
    <w:lvl w:ilvl="6">
      <w:start w:val="0"/>
      <w:numFmt w:val="bullet"/>
      <w:lvlText w:val="•"/>
      <w:lvlJc w:val="left"/>
      <w:pPr>
        <w:ind w:left="2908" w:hanging="219"/>
      </w:pPr>
      <w:rPr>
        <w:rFonts w:hint="default"/>
        <w:lang w:val="ms" w:eastAsia="en-US" w:bidi="ar-SA"/>
      </w:rPr>
    </w:lvl>
    <w:lvl w:ilvl="7">
      <w:start w:val="0"/>
      <w:numFmt w:val="bullet"/>
      <w:lvlText w:val="•"/>
      <w:lvlJc w:val="left"/>
      <w:pPr>
        <w:ind w:left="3329" w:hanging="219"/>
      </w:pPr>
      <w:rPr>
        <w:rFonts w:hint="default"/>
        <w:lang w:val="ms" w:eastAsia="en-US" w:bidi="ar-SA"/>
      </w:rPr>
    </w:lvl>
    <w:lvl w:ilvl="8">
      <w:start w:val="0"/>
      <w:numFmt w:val="bullet"/>
      <w:lvlText w:val="•"/>
      <w:lvlJc w:val="left"/>
      <w:pPr>
        <w:ind w:left="3751" w:hanging="219"/>
      </w:pPr>
      <w:rPr>
        <w:rFonts w:hint="default"/>
        <w:lang w:val="ms" w:eastAsia="en-US" w:bidi="ar-SA"/>
      </w:rPr>
    </w:lvl>
  </w:abstractNum>
  <w:abstractNum w:abstractNumId="15">
    <w:multiLevelType w:val="hybridMultilevel"/>
    <w:lvl w:ilvl="0">
      <w:start w:val="1"/>
      <w:numFmt w:val="lowerLetter"/>
      <w:lvlText w:val="%1."/>
      <w:lvlJc w:val="left"/>
      <w:pPr>
        <w:ind w:left="379" w:hanging="21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01" w:hanging="219"/>
      </w:pPr>
      <w:rPr>
        <w:rFonts w:hint="default"/>
        <w:lang w:val="ms" w:eastAsia="en-US" w:bidi="ar-SA"/>
      </w:rPr>
    </w:lvl>
    <w:lvl w:ilvl="2">
      <w:start w:val="0"/>
      <w:numFmt w:val="bullet"/>
      <w:lvlText w:val="•"/>
      <w:lvlJc w:val="left"/>
      <w:pPr>
        <w:ind w:left="1222" w:hanging="219"/>
      </w:pPr>
      <w:rPr>
        <w:rFonts w:hint="default"/>
        <w:lang w:val="ms" w:eastAsia="en-US" w:bidi="ar-SA"/>
      </w:rPr>
    </w:lvl>
    <w:lvl w:ilvl="3">
      <w:start w:val="0"/>
      <w:numFmt w:val="bullet"/>
      <w:lvlText w:val="•"/>
      <w:lvlJc w:val="left"/>
      <w:pPr>
        <w:ind w:left="1644" w:hanging="219"/>
      </w:pPr>
      <w:rPr>
        <w:rFonts w:hint="default"/>
        <w:lang w:val="ms" w:eastAsia="en-US" w:bidi="ar-SA"/>
      </w:rPr>
    </w:lvl>
    <w:lvl w:ilvl="4">
      <w:start w:val="0"/>
      <w:numFmt w:val="bullet"/>
      <w:lvlText w:val="•"/>
      <w:lvlJc w:val="left"/>
      <w:pPr>
        <w:ind w:left="2065" w:hanging="219"/>
      </w:pPr>
      <w:rPr>
        <w:rFonts w:hint="default"/>
        <w:lang w:val="ms" w:eastAsia="en-US" w:bidi="ar-SA"/>
      </w:rPr>
    </w:lvl>
    <w:lvl w:ilvl="5">
      <w:start w:val="0"/>
      <w:numFmt w:val="bullet"/>
      <w:lvlText w:val="•"/>
      <w:lvlJc w:val="left"/>
      <w:pPr>
        <w:ind w:left="2487" w:hanging="219"/>
      </w:pPr>
      <w:rPr>
        <w:rFonts w:hint="default"/>
        <w:lang w:val="ms" w:eastAsia="en-US" w:bidi="ar-SA"/>
      </w:rPr>
    </w:lvl>
    <w:lvl w:ilvl="6">
      <w:start w:val="0"/>
      <w:numFmt w:val="bullet"/>
      <w:lvlText w:val="•"/>
      <w:lvlJc w:val="left"/>
      <w:pPr>
        <w:ind w:left="2908" w:hanging="219"/>
      </w:pPr>
      <w:rPr>
        <w:rFonts w:hint="default"/>
        <w:lang w:val="ms" w:eastAsia="en-US" w:bidi="ar-SA"/>
      </w:rPr>
    </w:lvl>
    <w:lvl w:ilvl="7">
      <w:start w:val="0"/>
      <w:numFmt w:val="bullet"/>
      <w:lvlText w:val="•"/>
      <w:lvlJc w:val="left"/>
      <w:pPr>
        <w:ind w:left="3329" w:hanging="219"/>
      </w:pPr>
      <w:rPr>
        <w:rFonts w:hint="default"/>
        <w:lang w:val="ms" w:eastAsia="en-US" w:bidi="ar-SA"/>
      </w:rPr>
    </w:lvl>
    <w:lvl w:ilvl="8">
      <w:start w:val="0"/>
      <w:numFmt w:val="bullet"/>
      <w:lvlText w:val="•"/>
      <w:lvlJc w:val="left"/>
      <w:pPr>
        <w:ind w:left="3751" w:hanging="219"/>
      </w:pPr>
      <w:rPr>
        <w:rFonts w:hint="default"/>
        <w:lang w:val="ms" w:eastAsia="en-US" w:bidi="ar-SA"/>
      </w:rPr>
    </w:lvl>
  </w:abstractNum>
  <w:abstractNum w:abstractNumId="14">
    <w:multiLevelType w:val="hybridMultilevel"/>
    <w:lvl w:ilvl="0">
      <w:start w:val="1"/>
      <w:numFmt w:val="lowerLetter"/>
      <w:lvlText w:val="%1."/>
      <w:lvlJc w:val="left"/>
      <w:pPr>
        <w:ind w:left="379" w:hanging="21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01" w:hanging="219"/>
      </w:pPr>
      <w:rPr>
        <w:rFonts w:hint="default"/>
        <w:lang w:val="ms" w:eastAsia="en-US" w:bidi="ar-SA"/>
      </w:rPr>
    </w:lvl>
    <w:lvl w:ilvl="2">
      <w:start w:val="0"/>
      <w:numFmt w:val="bullet"/>
      <w:lvlText w:val="•"/>
      <w:lvlJc w:val="left"/>
      <w:pPr>
        <w:ind w:left="1222" w:hanging="219"/>
      </w:pPr>
      <w:rPr>
        <w:rFonts w:hint="default"/>
        <w:lang w:val="ms" w:eastAsia="en-US" w:bidi="ar-SA"/>
      </w:rPr>
    </w:lvl>
    <w:lvl w:ilvl="3">
      <w:start w:val="0"/>
      <w:numFmt w:val="bullet"/>
      <w:lvlText w:val="•"/>
      <w:lvlJc w:val="left"/>
      <w:pPr>
        <w:ind w:left="1644" w:hanging="219"/>
      </w:pPr>
      <w:rPr>
        <w:rFonts w:hint="default"/>
        <w:lang w:val="ms" w:eastAsia="en-US" w:bidi="ar-SA"/>
      </w:rPr>
    </w:lvl>
    <w:lvl w:ilvl="4">
      <w:start w:val="0"/>
      <w:numFmt w:val="bullet"/>
      <w:lvlText w:val="•"/>
      <w:lvlJc w:val="left"/>
      <w:pPr>
        <w:ind w:left="2065" w:hanging="219"/>
      </w:pPr>
      <w:rPr>
        <w:rFonts w:hint="default"/>
        <w:lang w:val="ms" w:eastAsia="en-US" w:bidi="ar-SA"/>
      </w:rPr>
    </w:lvl>
    <w:lvl w:ilvl="5">
      <w:start w:val="0"/>
      <w:numFmt w:val="bullet"/>
      <w:lvlText w:val="•"/>
      <w:lvlJc w:val="left"/>
      <w:pPr>
        <w:ind w:left="2487" w:hanging="219"/>
      </w:pPr>
      <w:rPr>
        <w:rFonts w:hint="default"/>
        <w:lang w:val="ms" w:eastAsia="en-US" w:bidi="ar-SA"/>
      </w:rPr>
    </w:lvl>
    <w:lvl w:ilvl="6">
      <w:start w:val="0"/>
      <w:numFmt w:val="bullet"/>
      <w:lvlText w:val="•"/>
      <w:lvlJc w:val="left"/>
      <w:pPr>
        <w:ind w:left="2908" w:hanging="219"/>
      </w:pPr>
      <w:rPr>
        <w:rFonts w:hint="default"/>
        <w:lang w:val="ms" w:eastAsia="en-US" w:bidi="ar-SA"/>
      </w:rPr>
    </w:lvl>
    <w:lvl w:ilvl="7">
      <w:start w:val="0"/>
      <w:numFmt w:val="bullet"/>
      <w:lvlText w:val="•"/>
      <w:lvlJc w:val="left"/>
      <w:pPr>
        <w:ind w:left="3329" w:hanging="219"/>
      </w:pPr>
      <w:rPr>
        <w:rFonts w:hint="default"/>
        <w:lang w:val="ms" w:eastAsia="en-US" w:bidi="ar-SA"/>
      </w:rPr>
    </w:lvl>
    <w:lvl w:ilvl="8">
      <w:start w:val="0"/>
      <w:numFmt w:val="bullet"/>
      <w:lvlText w:val="•"/>
      <w:lvlJc w:val="left"/>
      <w:pPr>
        <w:ind w:left="3751" w:hanging="219"/>
      </w:pPr>
      <w:rPr>
        <w:rFonts w:hint="default"/>
        <w:lang w:val="ms" w:eastAsia="en-US" w:bidi="ar-SA"/>
      </w:rPr>
    </w:lvl>
  </w:abstractNum>
  <w:abstractNum w:abstractNumId="13">
    <w:multiLevelType w:val="hybridMultilevel"/>
    <w:lvl w:ilvl="0">
      <w:start w:val="1"/>
      <w:numFmt w:val="lowerLetter"/>
      <w:lvlText w:val="%1."/>
      <w:lvlJc w:val="left"/>
      <w:pPr>
        <w:ind w:left="379" w:hanging="219"/>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01" w:hanging="219"/>
      </w:pPr>
      <w:rPr>
        <w:rFonts w:hint="default"/>
        <w:lang w:val="ms" w:eastAsia="en-US" w:bidi="ar-SA"/>
      </w:rPr>
    </w:lvl>
    <w:lvl w:ilvl="2">
      <w:start w:val="0"/>
      <w:numFmt w:val="bullet"/>
      <w:lvlText w:val="•"/>
      <w:lvlJc w:val="left"/>
      <w:pPr>
        <w:ind w:left="1222" w:hanging="219"/>
      </w:pPr>
      <w:rPr>
        <w:rFonts w:hint="default"/>
        <w:lang w:val="ms" w:eastAsia="en-US" w:bidi="ar-SA"/>
      </w:rPr>
    </w:lvl>
    <w:lvl w:ilvl="3">
      <w:start w:val="0"/>
      <w:numFmt w:val="bullet"/>
      <w:lvlText w:val="•"/>
      <w:lvlJc w:val="left"/>
      <w:pPr>
        <w:ind w:left="1644" w:hanging="219"/>
      </w:pPr>
      <w:rPr>
        <w:rFonts w:hint="default"/>
        <w:lang w:val="ms" w:eastAsia="en-US" w:bidi="ar-SA"/>
      </w:rPr>
    </w:lvl>
    <w:lvl w:ilvl="4">
      <w:start w:val="0"/>
      <w:numFmt w:val="bullet"/>
      <w:lvlText w:val="•"/>
      <w:lvlJc w:val="left"/>
      <w:pPr>
        <w:ind w:left="2065" w:hanging="219"/>
      </w:pPr>
      <w:rPr>
        <w:rFonts w:hint="default"/>
        <w:lang w:val="ms" w:eastAsia="en-US" w:bidi="ar-SA"/>
      </w:rPr>
    </w:lvl>
    <w:lvl w:ilvl="5">
      <w:start w:val="0"/>
      <w:numFmt w:val="bullet"/>
      <w:lvlText w:val="•"/>
      <w:lvlJc w:val="left"/>
      <w:pPr>
        <w:ind w:left="2487" w:hanging="219"/>
      </w:pPr>
      <w:rPr>
        <w:rFonts w:hint="default"/>
        <w:lang w:val="ms" w:eastAsia="en-US" w:bidi="ar-SA"/>
      </w:rPr>
    </w:lvl>
    <w:lvl w:ilvl="6">
      <w:start w:val="0"/>
      <w:numFmt w:val="bullet"/>
      <w:lvlText w:val="•"/>
      <w:lvlJc w:val="left"/>
      <w:pPr>
        <w:ind w:left="2908" w:hanging="219"/>
      </w:pPr>
      <w:rPr>
        <w:rFonts w:hint="default"/>
        <w:lang w:val="ms" w:eastAsia="en-US" w:bidi="ar-SA"/>
      </w:rPr>
    </w:lvl>
    <w:lvl w:ilvl="7">
      <w:start w:val="0"/>
      <w:numFmt w:val="bullet"/>
      <w:lvlText w:val="•"/>
      <w:lvlJc w:val="left"/>
      <w:pPr>
        <w:ind w:left="3329" w:hanging="219"/>
      </w:pPr>
      <w:rPr>
        <w:rFonts w:hint="default"/>
        <w:lang w:val="ms" w:eastAsia="en-US" w:bidi="ar-SA"/>
      </w:rPr>
    </w:lvl>
    <w:lvl w:ilvl="8">
      <w:start w:val="0"/>
      <w:numFmt w:val="bullet"/>
      <w:lvlText w:val="•"/>
      <w:lvlJc w:val="left"/>
      <w:pPr>
        <w:ind w:left="3751" w:hanging="219"/>
      </w:pPr>
      <w:rPr>
        <w:rFonts w:hint="default"/>
        <w:lang w:val="ms" w:eastAsia="en-US" w:bidi="ar-SA"/>
      </w:rPr>
    </w:lvl>
  </w:abstractNum>
  <w:abstractNum w:abstractNumId="12">
    <w:multiLevelType w:val="hybridMultilevel"/>
    <w:lvl w:ilvl="0">
      <w:start w:val="3"/>
      <w:numFmt w:val="decimal"/>
      <w:lvlText w:val="%1"/>
      <w:lvlJc w:val="left"/>
      <w:pPr>
        <w:ind w:left="1308" w:hanging="514"/>
        <w:jc w:val="left"/>
      </w:pPr>
      <w:rPr>
        <w:rFonts w:hint="default"/>
        <w:lang w:val="ms" w:eastAsia="en-US" w:bidi="ar-SA"/>
      </w:rPr>
    </w:lvl>
    <w:lvl w:ilvl="1">
      <w:start w:val="5"/>
      <w:numFmt w:val="decimal"/>
      <w:lvlText w:val="%1.%2"/>
      <w:lvlJc w:val="left"/>
      <w:pPr>
        <w:ind w:left="1308" w:hanging="514"/>
        <w:jc w:val="left"/>
      </w:pPr>
      <w:rPr>
        <w:rFonts w:hint="default"/>
        <w:lang w:val="ms" w:eastAsia="en-US" w:bidi="ar-SA"/>
      </w:rPr>
    </w:lvl>
    <w:lvl w:ilvl="2">
      <w:start w:val="1"/>
      <w:numFmt w:val="decimal"/>
      <w:lvlText w:val="%1.%2.%3"/>
      <w:lvlJc w:val="left"/>
      <w:pPr>
        <w:ind w:left="1308" w:hanging="514"/>
        <w:jc w:val="right"/>
      </w:pPr>
      <w:rPr>
        <w:rFonts w:hint="default" w:ascii="Times New Roman" w:hAnsi="Times New Roman" w:eastAsia="Times New Roman" w:cs="Times New Roman"/>
        <w:b/>
        <w:bCs/>
        <w:w w:val="100"/>
        <w:sz w:val="24"/>
        <w:szCs w:val="24"/>
        <w:lang w:val="ms" w:eastAsia="en-US" w:bidi="ar-SA"/>
      </w:rPr>
    </w:lvl>
    <w:lvl w:ilvl="3">
      <w:start w:val="1"/>
      <w:numFmt w:val="lowerLetter"/>
      <w:lvlText w:val="%4."/>
      <w:lvlJc w:val="left"/>
      <w:pPr>
        <w:ind w:left="1658" w:hanging="360"/>
        <w:jc w:val="left"/>
      </w:pPr>
      <w:rPr>
        <w:rFonts w:hint="default" w:ascii="Times New Roman" w:hAnsi="Times New Roman" w:eastAsia="Times New Roman" w:cs="Times New Roman"/>
        <w:b/>
        <w:bCs/>
        <w:w w:val="100"/>
        <w:sz w:val="24"/>
        <w:szCs w:val="24"/>
        <w:lang w:val="ms" w:eastAsia="en-US" w:bidi="ar-SA"/>
      </w:rPr>
    </w:lvl>
    <w:lvl w:ilvl="4">
      <w:start w:val="0"/>
      <w:numFmt w:val="bullet"/>
      <w:lvlText w:val=""/>
      <w:lvlJc w:val="left"/>
      <w:pPr>
        <w:ind w:left="2149" w:hanging="361"/>
      </w:pPr>
      <w:rPr>
        <w:rFonts w:hint="default" w:ascii="Wingdings" w:hAnsi="Wingdings" w:eastAsia="Wingdings" w:cs="Wingdings"/>
        <w:w w:val="100"/>
        <w:sz w:val="24"/>
        <w:szCs w:val="24"/>
        <w:lang w:val="ms" w:eastAsia="en-US" w:bidi="ar-SA"/>
      </w:rPr>
    </w:lvl>
    <w:lvl w:ilvl="5">
      <w:start w:val="0"/>
      <w:numFmt w:val="bullet"/>
      <w:lvlText w:val="•"/>
      <w:lvlJc w:val="left"/>
      <w:pPr>
        <w:ind w:left="4278" w:hanging="361"/>
      </w:pPr>
      <w:rPr>
        <w:rFonts w:hint="default"/>
        <w:lang w:val="ms" w:eastAsia="en-US" w:bidi="ar-SA"/>
      </w:rPr>
    </w:lvl>
    <w:lvl w:ilvl="6">
      <w:start w:val="0"/>
      <w:numFmt w:val="bullet"/>
      <w:lvlText w:val="•"/>
      <w:lvlJc w:val="left"/>
      <w:pPr>
        <w:ind w:left="5348" w:hanging="361"/>
      </w:pPr>
      <w:rPr>
        <w:rFonts w:hint="default"/>
        <w:lang w:val="ms" w:eastAsia="en-US" w:bidi="ar-SA"/>
      </w:rPr>
    </w:lvl>
    <w:lvl w:ilvl="7">
      <w:start w:val="0"/>
      <w:numFmt w:val="bullet"/>
      <w:lvlText w:val="•"/>
      <w:lvlJc w:val="left"/>
      <w:pPr>
        <w:ind w:left="6417" w:hanging="361"/>
      </w:pPr>
      <w:rPr>
        <w:rFonts w:hint="default"/>
        <w:lang w:val="ms" w:eastAsia="en-US" w:bidi="ar-SA"/>
      </w:rPr>
    </w:lvl>
    <w:lvl w:ilvl="8">
      <w:start w:val="0"/>
      <w:numFmt w:val="bullet"/>
      <w:lvlText w:val="•"/>
      <w:lvlJc w:val="left"/>
      <w:pPr>
        <w:ind w:left="7487" w:hanging="361"/>
      </w:pPr>
      <w:rPr>
        <w:rFonts w:hint="default"/>
        <w:lang w:val="ms" w:eastAsia="en-US" w:bidi="ar-SA"/>
      </w:rPr>
    </w:lvl>
  </w:abstractNum>
  <w:abstractNum w:abstractNumId="11">
    <w:multiLevelType w:val="hybridMultilevel"/>
    <w:lvl w:ilvl="0">
      <w:start w:val="3"/>
      <w:numFmt w:val="decimal"/>
      <w:lvlText w:val="%1"/>
      <w:lvlJc w:val="left"/>
      <w:pPr>
        <w:ind w:left="1015" w:hanging="428"/>
        <w:jc w:val="left"/>
      </w:pPr>
      <w:rPr>
        <w:rFonts w:hint="default"/>
        <w:lang w:val="ms" w:eastAsia="en-US" w:bidi="ar-SA"/>
      </w:rPr>
    </w:lvl>
    <w:lvl w:ilvl="1">
      <w:start w:val="1"/>
      <w:numFmt w:val="decimal"/>
      <w:lvlText w:val="%1.%2"/>
      <w:lvlJc w:val="left"/>
      <w:pPr>
        <w:ind w:left="1015" w:hanging="428"/>
        <w:jc w:val="right"/>
      </w:pPr>
      <w:rPr>
        <w:rFonts w:hint="default" w:ascii="Times New Roman" w:hAnsi="Times New Roman" w:eastAsia="Times New Roman" w:cs="Times New Roman"/>
        <w:b/>
        <w:bCs/>
        <w:spacing w:val="-4"/>
        <w:w w:val="99"/>
        <w:sz w:val="24"/>
        <w:szCs w:val="24"/>
        <w:lang w:val="ms" w:eastAsia="en-US" w:bidi="ar-SA"/>
      </w:rPr>
    </w:lvl>
    <w:lvl w:ilvl="2">
      <w:start w:val="1"/>
      <w:numFmt w:val="decimal"/>
      <w:lvlText w:val="%3."/>
      <w:lvlJc w:val="left"/>
      <w:pPr>
        <w:ind w:left="1514" w:hanging="360"/>
        <w:jc w:val="left"/>
      </w:pPr>
      <w:rPr>
        <w:rFonts w:hint="default" w:ascii="Times New Roman" w:hAnsi="Times New Roman" w:eastAsia="Times New Roman" w:cs="Times New Roman"/>
        <w:spacing w:val="-23"/>
        <w:w w:val="99"/>
        <w:sz w:val="24"/>
        <w:szCs w:val="24"/>
        <w:lang w:val="ms" w:eastAsia="en-US" w:bidi="ar-SA"/>
      </w:rPr>
    </w:lvl>
    <w:lvl w:ilvl="3">
      <w:start w:val="0"/>
      <w:numFmt w:val="bullet"/>
      <w:lvlText w:val="•"/>
      <w:lvlJc w:val="left"/>
      <w:pPr>
        <w:ind w:left="2533" w:hanging="360"/>
      </w:pPr>
      <w:rPr>
        <w:rFonts w:hint="default"/>
        <w:lang w:val="ms" w:eastAsia="en-US" w:bidi="ar-SA"/>
      </w:rPr>
    </w:lvl>
    <w:lvl w:ilvl="4">
      <w:start w:val="0"/>
      <w:numFmt w:val="bullet"/>
      <w:lvlText w:val="•"/>
      <w:lvlJc w:val="left"/>
      <w:pPr>
        <w:ind w:left="3546" w:hanging="360"/>
      </w:pPr>
      <w:rPr>
        <w:rFonts w:hint="default"/>
        <w:lang w:val="ms" w:eastAsia="en-US" w:bidi="ar-SA"/>
      </w:rPr>
    </w:lvl>
    <w:lvl w:ilvl="5">
      <w:start w:val="0"/>
      <w:numFmt w:val="bullet"/>
      <w:lvlText w:val="•"/>
      <w:lvlJc w:val="left"/>
      <w:pPr>
        <w:ind w:left="4559" w:hanging="360"/>
      </w:pPr>
      <w:rPr>
        <w:rFonts w:hint="default"/>
        <w:lang w:val="ms" w:eastAsia="en-US" w:bidi="ar-SA"/>
      </w:rPr>
    </w:lvl>
    <w:lvl w:ilvl="6">
      <w:start w:val="0"/>
      <w:numFmt w:val="bullet"/>
      <w:lvlText w:val="•"/>
      <w:lvlJc w:val="left"/>
      <w:pPr>
        <w:ind w:left="5573" w:hanging="360"/>
      </w:pPr>
      <w:rPr>
        <w:rFonts w:hint="default"/>
        <w:lang w:val="ms" w:eastAsia="en-US" w:bidi="ar-SA"/>
      </w:rPr>
    </w:lvl>
    <w:lvl w:ilvl="7">
      <w:start w:val="0"/>
      <w:numFmt w:val="bullet"/>
      <w:lvlText w:val="•"/>
      <w:lvlJc w:val="left"/>
      <w:pPr>
        <w:ind w:left="6586" w:hanging="360"/>
      </w:pPr>
      <w:rPr>
        <w:rFonts w:hint="default"/>
        <w:lang w:val="ms" w:eastAsia="en-US" w:bidi="ar-SA"/>
      </w:rPr>
    </w:lvl>
    <w:lvl w:ilvl="8">
      <w:start w:val="0"/>
      <w:numFmt w:val="bullet"/>
      <w:lvlText w:val="•"/>
      <w:lvlJc w:val="left"/>
      <w:pPr>
        <w:ind w:left="7599" w:hanging="360"/>
      </w:pPr>
      <w:rPr>
        <w:rFonts w:hint="default"/>
        <w:lang w:val="ms" w:eastAsia="en-US" w:bidi="ar-SA"/>
      </w:rPr>
    </w:lvl>
  </w:abstractNum>
  <w:abstractNum w:abstractNumId="10">
    <w:multiLevelType w:val="hybridMultilevel"/>
    <w:lvl w:ilvl="0">
      <w:start w:val="2"/>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w w:val="99"/>
        <w:sz w:val="24"/>
        <w:szCs w:val="24"/>
        <w:lang w:val="ms" w:eastAsia="en-US" w:bidi="ar-SA"/>
      </w:rPr>
    </w:lvl>
    <w:lvl w:ilvl="2">
      <w:start w:val="1"/>
      <w:numFmt w:val="decimal"/>
      <w:lvlText w:val="%3."/>
      <w:lvlJc w:val="left"/>
      <w:pPr>
        <w:ind w:left="1582" w:hanging="360"/>
        <w:jc w:val="left"/>
      </w:pPr>
      <w:rPr>
        <w:rFonts w:hint="default" w:ascii="Times New Roman" w:hAnsi="Times New Roman" w:eastAsia="Times New Roman" w:cs="Times New Roman"/>
        <w:spacing w:val="-1"/>
        <w:w w:val="99"/>
        <w:sz w:val="24"/>
        <w:szCs w:val="24"/>
        <w:lang w:val="ms" w:eastAsia="en-US" w:bidi="ar-SA"/>
      </w:rPr>
    </w:lvl>
    <w:lvl w:ilvl="3">
      <w:start w:val="1"/>
      <w:numFmt w:val="lowerLetter"/>
      <w:lvlText w:val="%4."/>
      <w:lvlJc w:val="left"/>
      <w:pPr>
        <w:ind w:left="2149" w:hanging="428"/>
        <w:jc w:val="left"/>
      </w:pPr>
      <w:rPr>
        <w:rFonts w:hint="default" w:ascii="Times New Roman" w:hAnsi="Times New Roman" w:eastAsia="Times New Roman" w:cs="Times New Roman"/>
        <w:spacing w:val="-6"/>
        <w:w w:val="99"/>
        <w:sz w:val="24"/>
        <w:szCs w:val="24"/>
        <w:lang w:val="ms" w:eastAsia="en-US" w:bidi="ar-SA"/>
      </w:rPr>
    </w:lvl>
    <w:lvl w:ilvl="4">
      <w:start w:val="0"/>
      <w:numFmt w:val="bullet"/>
      <w:lvlText w:val="•"/>
      <w:lvlJc w:val="left"/>
      <w:pPr>
        <w:ind w:left="2300" w:hanging="428"/>
      </w:pPr>
      <w:rPr>
        <w:rFonts w:hint="default"/>
        <w:lang w:val="ms" w:eastAsia="en-US" w:bidi="ar-SA"/>
      </w:rPr>
    </w:lvl>
    <w:lvl w:ilvl="5">
      <w:start w:val="0"/>
      <w:numFmt w:val="bullet"/>
      <w:lvlText w:val="•"/>
      <w:lvlJc w:val="left"/>
      <w:pPr>
        <w:ind w:left="3521" w:hanging="428"/>
      </w:pPr>
      <w:rPr>
        <w:rFonts w:hint="default"/>
        <w:lang w:val="ms" w:eastAsia="en-US" w:bidi="ar-SA"/>
      </w:rPr>
    </w:lvl>
    <w:lvl w:ilvl="6">
      <w:start w:val="0"/>
      <w:numFmt w:val="bullet"/>
      <w:lvlText w:val="•"/>
      <w:lvlJc w:val="left"/>
      <w:pPr>
        <w:ind w:left="4742" w:hanging="428"/>
      </w:pPr>
      <w:rPr>
        <w:rFonts w:hint="default"/>
        <w:lang w:val="ms" w:eastAsia="en-US" w:bidi="ar-SA"/>
      </w:rPr>
    </w:lvl>
    <w:lvl w:ilvl="7">
      <w:start w:val="0"/>
      <w:numFmt w:val="bullet"/>
      <w:lvlText w:val="•"/>
      <w:lvlJc w:val="left"/>
      <w:pPr>
        <w:ind w:left="5963" w:hanging="428"/>
      </w:pPr>
      <w:rPr>
        <w:rFonts w:hint="default"/>
        <w:lang w:val="ms" w:eastAsia="en-US" w:bidi="ar-SA"/>
      </w:rPr>
    </w:lvl>
    <w:lvl w:ilvl="8">
      <w:start w:val="0"/>
      <w:numFmt w:val="bullet"/>
      <w:lvlText w:val="•"/>
      <w:lvlJc w:val="left"/>
      <w:pPr>
        <w:ind w:left="7184" w:hanging="428"/>
      </w:pPr>
      <w:rPr>
        <w:rFonts w:hint="default"/>
        <w:lang w:val="ms" w:eastAsia="en-US" w:bidi="ar-SA"/>
      </w:rPr>
    </w:lvl>
  </w:abstractNum>
  <w:abstractNum w:abstractNumId="9">
    <w:multiLevelType w:val="hybridMultilevel"/>
    <w:lvl w:ilvl="0">
      <w:start w:val="1"/>
      <w:numFmt w:val="decimal"/>
      <w:lvlText w:val="%1"/>
      <w:lvlJc w:val="left"/>
      <w:pPr>
        <w:ind w:left="1015" w:hanging="428"/>
        <w:jc w:val="left"/>
      </w:pPr>
      <w:rPr>
        <w:rFonts w:hint="default"/>
        <w:lang w:val="ms" w:eastAsia="en-US" w:bidi="ar-SA"/>
      </w:rPr>
    </w:lvl>
    <w:lvl w:ilvl="1">
      <w:start w:val="1"/>
      <w:numFmt w:val="decimal"/>
      <w:lvlText w:val="%1.%2"/>
      <w:lvlJc w:val="left"/>
      <w:pPr>
        <w:ind w:left="1015" w:hanging="428"/>
        <w:jc w:val="left"/>
      </w:pPr>
      <w:rPr>
        <w:rFonts w:hint="default" w:ascii="Times New Roman" w:hAnsi="Times New Roman" w:eastAsia="Times New Roman" w:cs="Times New Roman"/>
        <w:b/>
        <w:bCs/>
        <w:spacing w:val="-2"/>
        <w:w w:val="99"/>
        <w:sz w:val="24"/>
        <w:szCs w:val="24"/>
        <w:lang w:val="ms" w:eastAsia="en-US" w:bidi="ar-SA"/>
      </w:rPr>
    </w:lvl>
    <w:lvl w:ilvl="2">
      <w:start w:val="1"/>
      <w:numFmt w:val="decimal"/>
      <w:lvlText w:val="%3."/>
      <w:lvlJc w:val="left"/>
      <w:pPr>
        <w:ind w:left="1582" w:hanging="286"/>
        <w:jc w:val="left"/>
      </w:pPr>
      <w:rPr>
        <w:rFonts w:hint="default" w:ascii="Times New Roman" w:hAnsi="Times New Roman" w:eastAsia="Times New Roman" w:cs="Times New Roman"/>
        <w:spacing w:val="-23"/>
        <w:w w:val="99"/>
        <w:sz w:val="24"/>
        <w:szCs w:val="24"/>
        <w:lang w:val="ms" w:eastAsia="en-US" w:bidi="ar-SA"/>
      </w:rPr>
    </w:lvl>
    <w:lvl w:ilvl="3">
      <w:start w:val="0"/>
      <w:numFmt w:val="bullet"/>
      <w:lvlText w:val="•"/>
      <w:lvlJc w:val="left"/>
      <w:pPr>
        <w:ind w:left="1720" w:hanging="286"/>
      </w:pPr>
      <w:rPr>
        <w:rFonts w:hint="default"/>
        <w:lang w:val="ms" w:eastAsia="en-US" w:bidi="ar-SA"/>
      </w:rPr>
    </w:lvl>
    <w:lvl w:ilvl="4">
      <w:start w:val="0"/>
      <w:numFmt w:val="bullet"/>
      <w:lvlText w:val="•"/>
      <w:lvlJc w:val="left"/>
      <w:pPr>
        <w:ind w:left="2849" w:hanging="286"/>
      </w:pPr>
      <w:rPr>
        <w:rFonts w:hint="default"/>
        <w:lang w:val="ms" w:eastAsia="en-US" w:bidi="ar-SA"/>
      </w:rPr>
    </w:lvl>
    <w:lvl w:ilvl="5">
      <w:start w:val="0"/>
      <w:numFmt w:val="bullet"/>
      <w:lvlText w:val="•"/>
      <w:lvlJc w:val="left"/>
      <w:pPr>
        <w:ind w:left="3978" w:hanging="286"/>
      </w:pPr>
      <w:rPr>
        <w:rFonts w:hint="default"/>
        <w:lang w:val="ms" w:eastAsia="en-US" w:bidi="ar-SA"/>
      </w:rPr>
    </w:lvl>
    <w:lvl w:ilvl="6">
      <w:start w:val="0"/>
      <w:numFmt w:val="bullet"/>
      <w:lvlText w:val="•"/>
      <w:lvlJc w:val="left"/>
      <w:pPr>
        <w:ind w:left="5108" w:hanging="286"/>
      </w:pPr>
      <w:rPr>
        <w:rFonts w:hint="default"/>
        <w:lang w:val="ms" w:eastAsia="en-US" w:bidi="ar-SA"/>
      </w:rPr>
    </w:lvl>
    <w:lvl w:ilvl="7">
      <w:start w:val="0"/>
      <w:numFmt w:val="bullet"/>
      <w:lvlText w:val="•"/>
      <w:lvlJc w:val="left"/>
      <w:pPr>
        <w:ind w:left="6237" w:hanging="286"/>
      </w:pPr>
      <w:rPr>
        <w:rFonts w:hint="default"/>
        <w:lang w:val="ms" w:eastAsia="en-US" w:bidi="ar-SA"/>
      </w:rPr>
    </w:lvl>
    <w:lvl w:ilvl="8">
      <w:start w:val="0"/>
      <w:numFmt w:val="bullet"/>
      <w:lvlText w:val="•"/>
      <w:lvlJc w:val="left"/>
      <w:pPr>
        <w:ind w:left="7367" w:hanging="286"/>
      </w:pPr>
      <w:rPr>
        <w:rFonts w:hint="default"/>
        <w:lang w:val="ms" w:eastAsia="en-US" w:bidi="ar-SA"/>
      </w:rPr>
    </w:lvl>
  </w:abstractNum>
  <w:abstractNum w:abstractNumId="8">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ms" w:eastAsia="en-US" w:bidi="ar-SA"/>
      </w:rPr>
    </w:lvl>
    <w:lvl w:ilvl="1">
      <w:start w:val="0"/>
      <w:numFmt w:val="bullet"/>
      <w:lvlText w:val="•"/>
      <w:lvlJc w:val="left"/>
      <w:pPr>
        <w:ind w:left="1754" w:hanging="284"/>
      </w:pPr>
      <w:rPr>
        <w:rFonts w:hint="default"/>
        <w:lang w:val="ms" w:eastAsia="en-US" w:bidi="ar-SA"/>
      </w:rPr>
    </w:lvl>
    <w:lvl w:ilvl="2">
      <w:start w:val="0"/>
      <w:numFmt w:val="bullet"/>
      <w:lvlText w:val="•"/>
      <w:lvlJc w:val="left"/>
      <w:pPr>
        <w:ind w:left="2629" w:hanging="284"/>
      </w:pPr>
      <w:rPr>
        <w:rFonts w:hint="default"/>
        <w:lang w:val="ms" w:eastAsia="en-US" w:bidi="ar-SA"/>
      </w:rPr>
    </w:lvl>
    <w:lvl w:ilvl="3">
      <w:start w:val="0"/>
      <w:numFmt w:val="bullet"/>
      <w:lvlText w:val="•"/>
      <w:lvlJc w:val="left"/>
      <w:pPr>
        <w:ind w:left="3503" w:hanging="284"/>
      </w:pPr>
      <w:rPr>
        <w:rFonts w:hint="default"/>
        <w:lang w:val="ms" w:eastAsia="en-US" w:bidi="ar-SA"/>
      </w:rPr>
    </w:lvl>
    <w:lvl w:ilvl="4">
      <w:start w:val="0"/>
      <w:numFmt w:val="bullet"/>
      <w:lvlText w:val="•"/>
      <w:lvlJc w:val="left"/>
      <w:pPr>
        <w:ind w:left="4378" w:hanging="284"/>
      </w:pPr>
      <w:rPr>
        <w:rFonts w:hint="default"/>
        <w:lang w:val="ms" w:eastAsia="en-US" w:bidi="ar-SA"/>
      </w:rPr>
    </w:lvl>
    <w:lvl w:ilvl="5">
      <w:start w:val="0"/>
      <w:numFmt w:val="bullet"/>
      <w:lvlText w:val="•"/>
      <w:lvlJc w:val="left"/>
      <w:pPr>
        <w:ind w:left="5253" w:hanging="284"/>
      </w:pPr>
      <w:rPr>
        <w:rFonts w:hint="default"/>
        <w:lang w:val="ms" w:eastAsia="en-US" w:bidi="ar-SA"/>
      </w:rPr>
    </w:lvl>
    <w:lvl w:ilvl="6">
      <w:start w:val="0"/>
      <w:numFmt w:val="bullet"/>
      <w:lvlText w:val="•"/>
      <w:lvlJc w:val="left"/>
      <w:pPr>
        <w:ind w:left="6127" w:hanging="284"/>
      </w:pPr>
      <w:rPr>
        <w:rFonts w:hint="default"/>
        <w:lang w:val="ms" w:eastAsia="en-US" w:bidi="ar-SA"/>
      </w:rPr>
    </w:lvl>
    <w:lvl w:ilvl="7">
      <w:start w:val="0"/>
      <w:numFmt w:val="bullet"/>
      <w:lvlText w:val="•"/>
      <w:lvlJc w:val="left"/>
      <w:pPr>
        <w:ind w:left="7002" w:hanging="284"/>
      </w:pPr>
      <w:rPr>
        <w:rFonts w:hint="default"/>
        <w:lang w:val="ms" w:eastAsia="en-US" w:bidi="ar-SA"/>
      </w:rPr>
    </w:lvl>
    <w:lvl w:ilvl="8">
      <w:start w:val="0"/>
      <w:numFmt w:val="bullet"/>
      <w:lvlText w:val="•"/>
      <w:lvlJc w:val="left"/>
      <w:pPr>
        <w:ind w:left="7877" w:hanging="284"/>
      </w:pPr>
      <w:rPr>
        <w:rFonts w:hint="default"/>
        <w:lang w:val="ms" w:eastAsia="en-US" w:bidi="ar-SA"/>
      </w:rPr>
    </w:lvl>
  </w:abstractNum>
  <w:abstractNum w:abstractNumId="7">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880" w:hanging="428"/>
      </w:pPr>
      <w:rPr>
        <w:rFonts w:hint="default"/>
        <w:lang w:val="ms" w:eastAsia="en-US" w:bidi="ar-SA"/>
      </w:rPr>
    </w:lvl>
    <w:lvl w:ilvl="2">
      <w:start w:val="0"/>
      <w:numFmt w:val="bullet"/>
      <w:lvlText w:val="•"/>
      <w:lvlJc w:val="left"/>
      <w:pPr>
        <w:ind w:left="2741" w:hanging="428"/>
      </w:pPr>
      <w:rPr>
        <w:rFonts w:hint="default"/>
        <w:lang w:val="ms" w:eastAsia="en-US" w:bidi="ar-SA"/>
      </w:rPr>
    </w:lvl>
    <w:lvl w:ilvl="3">
      <w:start w:val="0"/>
      <w:numFmt w:val="bullet"/>
      <w:lvlText w:val="•"/>
      <w:lvlJc w:val="left"/>
      <w:pPr>
        <w:ind w:left="3601" w:hanging="428"/>
      </w:pPr>
      <w:rPr>
        <w:rFonts w:hint="default"/>
        <w:lang w:val="ms" w:eastAsia="en-US" w:bidi="ar-SA"/>
      </w:rPr>
    </w:lvl>
    <w:lvl w:ilvl="4">
      <w:start w:val="0"/>
      <w:numFmt w:val="bullet"/>
      <w:lvlText w:val="•"/>
      <w:lvlJc w:val="left"/>
      <w:pPr>
        <w:ind w:left="4462" w:hanging="428"/>
      </w:pPr>
      <w:rPr>
        <w:rFonts w:hint="default"/>
        <w:lang w:val="ms" w:eastAsia="en-US" w:bidi="ar-SA"/>
      </w:rPr>
    </w:lvl>
    <w:lvl w:ilvl="5">
      <w:start w:val="0"/>
      <w:numFmt w:val="bullet"/>
      <w:lvlText w:val="•"/>
      <w:lvlJc w:val="left"/>
      <w:pPr>
        <w:ind w:left="5323" w:hanging="428"/>
      </w:pPr>
      <w:rPr>
        <w:rFonts w:hint="default"/>
        <w:lang w:val="ms" w:eastAsia="en-US" w:bidi="ar-SA"/>
      </w:rPr>
    </w:lvl>
    <w:lvl w:ilvl="6">
      <w:start w:val="0"/>
      <w:numFmt w:val="bullet"/>
      <w:lvlText w:val="•"/>
      <w:lvlJc w:val="left"/>
      <w:pPr>
        <w:ind w:left="6183" w:hanging="428"/>
      </w:pPr>
      <w:rPr>
        <w:rFonts w:hint="default"/>
        <w:lang w:val="ms" w:eastAsia="en-US" w:bidi="ar-SA"/>
      </w:rPr>
    </w:lvl>
    <w:lvl w:ilvl="7">
      <w:start w:val="0"/>
      <w:numFmt w:val="bullet"/>
      <w:lvlText w:val="•"/>
      <w:lvlJc w:val="left"/>
      <w:pPr>
        <w:ind w:left="7044" w:hanging="428"/>
      </w:pPr>
      <w:rPr>
        <w:rFonts w:hint="default"/>
        <w:lang w:val="ms" w:eastAsia="en-US" w:bidi="ar-SA"/>
      </w:rPr>
    </w:lvl>
    <w:lvl w:ilvl="8">
      <w:start w:val="0"/>
      <w:numFmt w:val="bullet"/>
      <w:lvlText w:val="•"/>
      <w:lvlJc w:val="left"/>
      <w:pPr>
        <w:ind w:left="7905" w:hanging="428"/>
      </w:pPr>
      <w:rPr>
        <w:rFonts w:hint="default"/>
        <w:lang w:val="ms" w:eastAsia="en-US" w:bidi="ar-SA"/>
      </w:rPr>
    </w:lvl>
  </w:abstractNum>
  <w:abstractNum w:abstractNumId="6">
    <w:multiLevelType w:val="hybridMultilevel"/>
    <w:lvl w:ilvl="0">
      <w:start w:val="5"/>
      <w:numFmt w:val="decimal"/>
      <w:lvlText w:val="%1"/>
      <w:lvlJc w:val="left"/>
      <w:pPr>
        <w:ind w:left="1219" w:hanging="452"/>
        <w:jc w:val="left"/>
      </w:pPr>
      <w:rPr>
        <w:rFonts w:hint="default"/>
        <w:lang w:val="ms" w:eastAsia="en-US" w:bidi="ar-SA"/>
      </w:rPr>
    </w:lvl>
    <w:lvl w:ilvl="1">
      <w:start w:val="1"/>
      <w:numFmt w:val="decimal"/>
      <w:lvlText w:val="%1.%2"/>
      <w:lvlJc w:val="left"/>
      <w:pPr>
        <w:ind w:left="1219" w:hanging="452"/>
        <w:jc w:val="left"/>
      </w:pPr>
      <w:rPr>
        <w:rFonts w:hint="default" w:ascii="Times New Roman" w:hAnsi="Times New Roman" w:eastAsia="Times New Roman" w:cs="Times New Roman"/>
        <w:spacing w:val="-29"/>
        <w:w w:val="99"/>
        <w:sz w:val="24"/>
        <w:szCs w:val="24"/>
        <w:lang w:val="ms" w:eastAsia="en-US" w:bidi="ar-SA"/>
      </w:rPr>
    </w:lvl>
    <w:lvl w:ilvl="2">
      <w:start w:val="0"/>
      <w:numFmt w:val="bullet"/>
      <w:lvlText w:val="•"/>
      <w:lvlJc w:val="left"/>
      <w:pPr>
        <w:ind w:left="2901" w:hanging="452"/>
      </w:pPr>
      <w:rPr>
        <w:rFonts w:hint="default"/>
        <w:lang w:val="ms" w:eastAsia="en-US" w:bidi="ar-SA"/>
      </w:rPr>
    </w:lvl>
    <w:lvl w:ilvl="3">
      <w:start w:val="0"/>
      <w:numFmt w:val="bullet"/>
      <w:lvlText w:val="•"/>
      <w:lvlJc w:val="left"/>
      <w:pPr>
        <w:ind w:left="3741" w:hanging="452"/>
      </w:pPr>
      <w:rPr>
        <w:rFonts w:hint="default"/>
        <w:lang w:val="ms" w:eastAsia="en-US" w:bidi="ar-SA"/>
      </w:rPr>
    </w:lvl>
    <w:lvl w:ilvl="4">
      <w:start w:val="0"/>
      <w:numFmt w:val="bullet"/>
      <w:lvlText w:val="•"/>
      <w:lvlJc w:val="left"/>
      <w:pPr>
        <w:ind w:left="4582" w:hanging="452"/>
      </w:pPr>
      <w:rPr>
        <w:rFonts w:hint="default"/>
        <w:lang w:val="ms" w:eastAsia="en-US" w:bidi="ar-SA"/>
      </w:rPr>
    </w:lvl>
    <w:lvl w:ilvl="5">
      <w:start w:val="0"/>
      <w:numFmt w:val="bullet"/>
      <w:lvlText w:val="•"/>
      <w:lvlJc w:val="left"/>
      <w:pPr>
        <w:ind w:left="5423" w:hanging="452"/>
      </w:pPr>
      <w:rPr>
        <w:rFonts w:hint="default"/>
        <w:lang w:val="ms" w:eastAsia="en-US" w:bidi="ar-SA"/>
      </w:rPr>
    </w:lvl>
    <w:lvl w:ilvl="6">
      <w:start w:val="0"/>
      <w:numFmt w:val="bullet"/>
      <w:lvlText w:val="•"/>
      <w:lvlJc w:val="left"/>
      <w:pPr>
        <w:ind w:left="6263" w:hanging="452"/>
      </w:pPr>
      <w:rPr>
        <w:rFonts w:hint="default"/>
        <w:lang w:val="ms" w:eastAsia="en-US" w:bidi="ar-SA"/>
      </w:rPr>
    </w:lvl>
    <w:lvl w:ilvl="7">
      <w:start w:val="0"/>
      <w:numFmt w:val="bullet"/>
      <w:lvlText w:val="•"/>
      <w:lvlJc w:val="left"/>
      <w:pPr>
        <w:ind w:left="7104" w:hanging="452"/>
      </w:pPr>
      <w:rPr>
        <w:rFonts w:hint="default"/>
        <w:lang w:val="ms" w:eastAsia="en-US" w:bidi="ar-SA"/>
      </w:rPr>
    </w:lvl>
    <w:lvl w:ilvl="8">
      <w:start w:val="0"/>
      <w:numFmt w:val="bullet"/>
      <w:lvlText w:val="•"/>
      <w:lvlJc w:val="left"/>
      <w:pPr>
        <w:ind w:left="7945" w:hanging="452"/>
      </w:pPr>
      <w:rPr>
        <w:rFonts w:hint="default"/>
        <w:lang w:val="ms" w:eastAsia="en-US" w:bidi="ar-SA"/>
      </w:rPr>
    </w:lvl>
  </w:abstractNum>
  <w:abstractNum w:abstractNumId="5">
    <w:multiLevelType w:val="hybridMultilevel"/>
    <w:lvl w:ilvl="0">
      <w:start w:val="4"/>
      <w:numFmt w:val="decimal"/>
      <w:lvlText w:val="%1"/>
      <w:lvlJc w:val="left"/>
      <w:pPr>
        <w:ind w:left="1939" w:hanging="720"/>
        <w:jc w:val="left"/>
      </w:pPr>
      <w:rPr>
        <w:rFonts w:hint="default"/>
        <w:lang w:val="ms" w:eastAsia="en-US" w:bidi="ar-SA"/>
      </w:rPr>
    </w:lvl>
    <w:lvl w:ilvl="1">
      <w:start w:val="2"/>
      <w:numFmt w:val="decimal"/>
      <w:lvlText w:val="%1.%2"/>
      <w:lvlJc w:val="left"/>
      <w:pPr>
        <w:ind w:left="1939" w:hanging="720"/>
        <w:jc w:val="left"/>
      </w:pPr>
      <w:rPr>
        <w:rFonts w:hint="default"/>
        <w:lang w:val="ms" w:eastAsia="en-US" w:bidi="ar-SA"/>
      </w:rPr>
    </w:lvl>
    <w:lvl w:ilvl="2">
      <w:start w:val="1"/>
      <w:numFmt w:val="decimal"/>
      <w:lvlText w:val="%1.%2.%3"/>
      <w:lvlJc w:val="left"/>
      <w:pPr>
        <w:ind w:left="1939" w:hanging="720"/>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4245" w:hanging="720"/>
      </w:pPr>
      <w:rPr>
        <w:rFonts w:hint="default"/>
        <w:lang w:val="ms" w:eastAsia="en-US" w:bidi="ar-SA"/>
      </w:rPr>
    </w:lvl>
    <w:lvl w:ilvl="4">
      <w:start w:val="0"/>
      <w:numFmt w:val="bullet"/>
      <w:lvlText w:val="•"/>
      <w:lvlJc w:val="left"/>
      <w:pPr>
        <w:ind w:left="5014" w:hanging="720"/>
      </w:pPr>
      <w:rPr>
        <w:rFonts w:hint="default"/>
        <w:lang w:val="ms" w:eastAsia="en-US" w:bidi="ar-SA"/>
      </w:rPr>
    </w:lvl>
    <w:lvl w:ilvl="5">
      <w:start w:val="0"/>
      <w:numFmt w:val="bullet"/>
      <w:lvlText w:val="•"/>
      <w:lvlJc w:val="left"/>
      <w:pPr>
        <w:ind w:left="5783" w:hanging="720"/>
      </w:pPr>
      <w:rPr>
        <w:rFonts w:hint="default"/>
        <w:lang w:val="ms" w:eastAsia="en-US" w:bidi="ar-SA"/>
      </w:rPr>
    </w:lvl>
    <w:lvl w:ilvl="6">
      <w:start w:val="0"/>
      <w:numFmt w:val="bullet"/>
      <w:lvlText w:val="•"/>
      <w:lvlJc w:val="left"/>
      <w:pPr>
        <w:ind w:left="6551" w:hanging="720"/>
      </w:pPr>
      <w:rPr>
        <w:rFonts w:hint="default"/>
        <w:lang w:val="ms" w:eastAsia="en-US" w:bidi="ar-SA"/>
      </w:rPr>
    </w:lvl>
    <w:lvl w:ilvl="7">
      <w:start w:val="0"/>
      <w:numFmt w:val="bullet"/>
      <w:lvlText w:val="•"/>
      <w:lvlJc w:val="left"/>
      <w:pPr>
        <w:ind w:left="7320" w:hanging="720"/>
      </w:pPr>
      <w:rPr>
        <w:rFonts w:hint="default"/>
        <w:lang w:val="ms" w:eastAsia="en-US" w:bidi="ar-SA"/>
      </w:rPr>
    </w:lvl>
    <w:lvl w:ilvl="8">
      <w:start w:val="0"/>
      <w:numFmt w:val="bullet"/>
      <w:lvlText w:val="•"/>
      <w:lvlJc w:val="left"/>
      <w:pPr>
        <w:ind w:left="8089" w:hanging="720"/>
      </w:pPr>
      <w:rPr>
        <w:rFonts w:hint="default"/>
        <w:lang w:val="ms" w:eastAsia="en-US" w:bidi="ar-SA"/>
      </w:rPr>
    </w:lvl>
  </w:abstractNum>
  <w:abstractNum w:abstractNumId="4">
    <w:multiLevelType w:val="hybridMultilevel"/>
    <w:lvl w:ilvl="0">
      <w:start w:val="4"/>
      <w:numFmt w:val="decimal"/>
      <w:lvlText w:val="%1"/>
      <w:lvlJc w:val="left"/>
      <w:pPr>
        <w:ind w:left="1219" w:hanging="452"/>
        <w:jc w:val="left"/>
      </w:pPr>
      <w:rPr>
        <w:rFonts w:hint="default"/>
        <w:lang w:val="ms" w:eastAsia="en-US" w:bidi="ar-SA"/>
      </w:rPr>
    </w:lvl>
    <w:lvl w:ilvl="1">
      <w:start w:val="1"/>
      <w:numFmt w:val="decimal"/>
      <w:lvlText w:val="%1.%2"/>
      <w:lvlJc w:val="left"/>
      <w:pPr>
        <w:ind w:left="1219" w:hanging="452"/>
        <w:jc w:val="left"/>
      </w:pPr>
      <w:rPr>
        <w:rFonts w:hint="default" w:ascii="Times New Roman" w:hAnsi="Times New Roman" w:eastAsia="Times New Roman" w:cs="Times New Roman"/>
        <w:spacing w:val="-29"/>
        <w:w w:val="99"/>
        <w:sz w:val="24"/>
        <w:szCs w:val="24"/>
        <w:lang w:val="ms" w:eastAsia="en-US" w:bidi="ar-SA"/>
      </w:rPr>
    </w:lvl>
    <w:lvl w:ilvl="2">
      <w:start w:val="1"/>
      <w:numFmt w:val="decimal"/>
      <w:lvlText w:val="%1.%2.%3."/>
      <w:lvlJc w:val="left"/>
      <w:pPr>
        <w:ind w:left="1939" w:hanging="720"/>
        <w:jc w:val="left"/>
      </w:pPr>
      <w:rPr>
        <w:rFonts w:hint="default" w:ascii="Times New Roman" w:hAnsi="Times New Roman" w:eastAsia="Times New Roman" w:cs="Times New Roman"/>
        <w:spacing w:val="-4"/>
        <w:w w:val="99"/>
        <w:sz w:val="24"/>
        <w:szCs w:val="24"/>
        <w:lang w:val="ms" w:eastAsia="en-US" w:bidi="ar-SA"/>
      </w:rPr>
    </w:lvl>
    <w:lvl w:ilvl="3">
      <w:start w:val="0"/>
      <w:numFmt w:val="bullet"/>
      <w:lvlText w:val="•"/>
      <w:lvlJc w:val="left"/>
      <w:pPr>
        <w:ind w:left="3648" w:hanging="720"/>
      </w:pPr>
      <w:rPr>
        <w:rFonts w:hint="default"/>
        <w:lang w:val="ms" w:eastAsia="en-US" w:bidi="ar-SA"/>
      </w:rPr>
    </w:lvl>
    <w:lvl w:ilvl="4">
      <w:start w:val="0"/>
      <w:numFmt w:val="bullet"/>
      <w:lvlText w:val="•"/>
      <w:lvlJc w:val="left"/>
      <w:pPr>
        <w:ind w:left="4502" w:hanging="720"/>
      </w:pPr>
      <w:rPr>
        <w:rFonts w:hint="default"/>
        <w:lang w:val="ms" w:eastAsia="en-US" w:bidi="ar-SA"/>
      </w:rPr>
    </w:lvl>
    <w:lvl w:ilvl="5">
      <w:start w:val="0"/>
      <w:numFmt w:val="bullet"/>
      <w:lvlText w:val="•"/>
      <w:lvlJc w:val="left"/>
      <w:pPr>
        <w:ind w:left="5356" w:hanging="720"/>
      </w:pPr>
      <w:rPr>
        <w:rFonts w:hint="default"/>
        <w:lang w:val="ms" w:eastAsia="en-US" w:bidi="ar-SA"/>
      </w:rPr>
    </w:lvl>
    <w:lvl w:ilvl="6">
      <w:start w:val="0"/>
      <w:numFmt w:val="bullet"/>
      <w:lvlText w:val="•"/>
      <w:lvlJc w:val="left"/>
      <w:pPr>
        <w:ind w:left="6210" w:hanging="720"/>
      </w:pPr>
      <w:rPr>
        <w:rFonts w:hint="default"/>
        <w:lang w:val="ms" w:eastAsia="en-US" w:bidi="ar-SA"/>
      </w:rPr>
    </w:lvl>
    <w:lvl w:ilvl="7">
      <w:start w:val="0"/>
      <w:numFmt w:val="bullet"/>
      <w:lvlText w:val="•"/>
      <w:lvlJc w:val="left"/>
      <w:pPr>
        <w:ind w:left="7064" w:hanging="720"/>
      </w:pPr>
      <w:rPr>
        <w:rFonts w:hint="default"/>
        <w:lang w:val="ms" w:eastAsia="en-US" w:bidi="ar-SA"/>
      </w:rPr>
    </w:lvl>
    <w:lvl w:ilvl="8">
      <w:start w:val="0"/>
      <w:numFmt w:val="bullet"/>
      <w:lvlText w:val="•"/>
      <w:lvlJc w:val="left"/>
      <w:pPr>
        <w:ind w:left="7918" w:hanging="720"/>
      </w:pPr>
      <w:rPr>
        <w:rFonts w:hint="default"/>
        <w:lang w:val="ms" w:eastAsia="en-US" w:bidi="ar-SA"/>
      </w:rPr>
    </w:lvl>
  </w:abstractNum>
  <w:abstractNum w:abstractNumId="3">
    <w:multiLevelType w:val="hybridMultilevel"/>
    <w:lvl w:ilvl="0">
      <w:start w:val="3"/>
      <w:numFmt w:val="decimal"/>
      <w:lvlText w:val="%1"/>
      <w:lvlJc w:val="left"/>
      <w:pPr>
        <w:ind w:left="1008" w:hanging="420"/>
        <w:jc w:val="left"/>
      </w:pPr>
      <w:rPr>
        <w:rFonts w:hint="default"/>
        <w:lang w:val="ms" w:eastAsia="en-US" w:bidi="ar-SA"/>
      </w:rPr>
    </w:lvl>
    <w:lvl w:ilvl="1">
      <w:start w:val="1"/>
      <w:numFmt w:val="decimal"/>
      <w:lvlText w:val="%1.%2"/>
      <w:lvlJc w:val="left"/>
      <w:pPr>
        <w:ind w:left="1008" w:hanging="420"/>
        <w:jc w:val="right"/>
      </w:pPr>
      <w:rPr>
        <w:rFonts w:hint="default" w:ascii="Times New Roman" w:hAnsi="Times New Roman" w:eastAsia="Times New Roman" w:cs="Times New Roman"/>
        <w:spacing w:val="-1"/>
        <w:w w:val="99"/>
        <w:sz w:val="24"/>
        <w:szCs w:val="24"/>
        <w:lang w:val="ms" w:eastAsia="en-US" w:bidi="ar-SA"/>
      </w:rPr>
    </w:lvl>
    <w:lvl w:ilvl="2">
      <w:start w:val="1"/>
      <w:numFmt w:val="decimal"/>
      <w:lvlText w:val="%1.%2.%3"/>
      <w:lvlJc w:val="left"/>
      <w:pPr>
        <w:ind w:left="1788" w:hanging="720"/>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3523" w:hanging="720"/>
      </w:pPr>
      <w:rPr>
        <w:rFonts w:hint="default"/>
        <w:lang w:val="ms" w:eastAsia="en-US" w:bidi="ar-SA"/>
      </w:rPr>
    </w:lvl>
    <w:lvl w:ilvl="4">
      <w:start w:val="0"/>
      <w:numFmt w:val="bullet"/>
      <w:lvlText w:val="•"/>
      <w:lvlJc w:val="left"/>
      <w:pPr>
        <w:ind w:left="4395" w:hanging="720"/>
      </w:pPr>
      <w:rPr>
        <w:rFonts w:hint="default"/>
        <w:lang w:val="ms" w:eastAsia="en-US" w:bidi="ar-SA"/>
      </w:rPr>
    </w:lvl>
    <w:lvl w:ilvl="5">
      <w:start w:val="0"/>
      <w:numFmt w:val="bullet"/>
      <w:lvlText w:val="•"/>
      <w:lvlJc w:val="left"/>
      <w:pPr>
        <w:ind w:left="5267" w:hanging="720"/>
      </w:pPr>
      <w:rPr>
        <w:rFonts w:hint="default"/>
        <w:lang w:val="ms" w:eastAsia="en-US" w:bidi="ar-SA"/>
      </w:rPr>
    </w:lvl>
    <w:lvl w:ilvl="6">
      <w:start w:val="0"/>
      <w:numFmt w:val="bullet"/>
      <w:lvlText w:val="•"/>
      <w:lvlJc w:val="left"/>
      <w:pPr>
        <w:ind w:left="6139" w:hanging="720"/>
      </w:pPr>
      <w:rPr>
        <w:rFonts w:hint="default"/>
        <w:lang w:val="ms" w:eastAsia="en-US" w:bidi="ar-SA"/>
      </w:rPr>
    </w:lvl>
    <w:lvl w:ilvl="7">
      <w:start w:val="0"/>
      <w:numFmt w:val="bullet"/>
      <w:lvlText w:val="•"/>
      <w:lvlJc w:val="left"/>
      <w:pPr>
        <w:ind w:left="7010" w:hanging="720"/>
      </w:pPr>
      <w:rPr>
        <w:rFonts w:hint="default"/>
        <w:lang w:val="ms" w:eastAsia="en-US" w:bidi="ar-SA"/>
      </w:rPr>
    </w:lvl>
    <w:lvl w:ilvl="8">
      <w:start w:val="0"/>
      <w:numFmt w:val="bullet"/>
      <w:lvlText w:val="•"/>
      <w:lvlJc w:val="left"/>
      <w:pPr>
        <w:ind w:left="7882" w:hanging="720"/>
      </w:pPr>
      <w:rPr>
        <w:rFonts w:hint="default"/>
        <w:lang w:val="ms" w:eastAsia="en-US" w:bidi="ar-SA"/>
      </w:rPr>
    </w:lvl>
  </w:abstractNum>
  <w:abstractNum w:abstractNumId="2">
    <w:multiLevelType w:val="hybridMultilevel"/>
    <w:lvl w:ilvl="0">
      <w:start w:val="2"/>
      <w:numFmt w:val="decimal"/>
      <w:lvlText w:val="%1"/>
      <w:lvlJc w:val="left"/>
      <w:pPr>
        <w:ind w:left="1008" w:hanging="420"/>
        <w:jc w:val="left"/>
      </w:pPr>
      <w:rPr>
        <w:rFonts w:hint="default"/>
        <w:lang w:val="ms" w:eastAsia="en-US" w:bidi="ar-SA"/>
      </w:rPr>
    </w:lvl>
    <w:lvl w:ilvl="1">
      <w:start w:val="1"/>
      <w:numFmt w:val="decimal"/>
      <w:lvlText w:val="%1.%2"/>
      <w:lvlJc w:val="left"/>
      <w:pPr>
        <w:ind w:left="1008" w:hanging="420"/>
        <w:jc w:val="righ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2725" w:hanging="420"/>
      </w:pPr>
      <w:rPr>
        <w:rFonts w:hint="default"/>
        <w:lang w:val="ms" w:eastAsia="en-US" w:bidi="ar-SA"/>
      </w:rPr>
    </w:lvl>
    <w:lvl w:ilvl="3">
      <w:start w:val="0"/>
      <w:numFmt w:val="bullet"/>
      <w:lvlText w:val="•"/>
      <w:lvlJc w:val="left"/>
      <w:pPr>
        <w:ind w:left="3587" w:hanging="420"/>
      </w:pPr>
      <w:rPr>
        <w:rFonts w:hint="default"/>
        <w:lang w:val="ms" w:eastAsia="en-US" w:bidi="ar-SA"/>
      </w:rPr>
    </w:lvl>
    <w:lvl w:ilvl="4">
      <w:start w:val="0"/>
      <w:numFmt w:val="bullet"/>
      <w:lvlText w:val="•"/>
      <w:lvlJc w:val="left"/>
      <w:pPr>
        <w:ind w:left="4450" w:hanging="420"/>
      </w:pPr>
      <w:rPr>
        <w:rFonts w:hint="default"/>
        <w:lang w:val="ms" w:eastAsia="en-US" w:bidi="ar-SA"/>
      </w:rPr>
    </w:lvl>
    <w:lvl w:ilvl="5">
      <w:start w:val="0"/>
      <w:numFmt w:val="bullet"/>
      <w:lvlText w:val="•"/>
      <w:lvlJc w:val="left"/>
      <w:pPr>
        <w:ind w:left="5313" w:hanging="420"/>
      </w:pPr>
      <w:rPr>
        <w:rFonts w:hint="default"/>
        <w:lang w:val="ms" w:eastAsia="en-US" w:bidi="ar-SA"/>
      </w:rPr>
    </w:lvl>
    <w:lvl w:ilvl="6">
      <w:start w:val="0"/>
      <w:numFmt w:val="bullet"/>
      <w:lvlText w:val="•"/>
      <w:lvlJc w:val="left"/>
      <w:pPr>
        <w:ind w:left="6175" w:hanging="420"/>
      </w:pPr>
      <w:rPr>
        <w:rFonts w:hint="default"/>
        <w:lang w:val="ms" w:eastAsia="en-US" w:bidi="ar-SA"/>
      </w:rPr>
    </w:lvl>
    <w:lvl w:ilvl="7">
      <w:start w:val="0"/>
      <w:numFmt w:val="bullet"/>
      <w:lvlText w:val="•"/>
      <w:lvlJc w:val="left"/>
      <w:pPr>
        <w:ind w:left="7038" w:hanging="420"/>
      </w:pPr>
      <w:rPr>
        <w:rFonts w:hint="default"/>
        <w:lang w:val="ms" w:eastAsia="en-US" w:bidi="ar-SA"/>
      </w:rPr>
    </w:lvl>
    <w:lvl w:ilvl="8">
      <w:start w:val="0"/>
      <w:numFmt w:val="bullet"/>
      <w:lvlText w:val="•"/>
      <w:lvlJc w:val="left"/>
      <w:pPr>
        <w:ind w:left="7901" w:hanging="420"/>
      </w:pPr>
      <w:rPr>
        <w:rFonts w:hint="default"/>
        <w:lang w:val="ms" w:eastAsia="en-US" w:bidi="ar-SA"/>
      </w:rPr>
    </w:lvl>
  </w:abstractNum>
  <w:abstractNum w:abstractNumId="1">
    <w:multiLevelType w:val="hybridMultilevel"/>
    <w:lvl w:ilvl="0">
      <w:start w:val="1"/>
      <w:numFmt w:val="decimal"/>
      <w:lvlText w:val="%1"/>
      <w:lvlJc w:val="left"/>
      <w:pPr>
        <w:ind w:left="1128" w:hanging="420"/>
        <w:jc w:val="left"/>
      </w:pPr>
      <w:rPr>
        <w:rFonts w:hint="default"/>
        <w:lang w:val="ms" w:eastAsia="en-US" w:bidi="ar-SA"/>
      </w:rPr>
    </w:lvl>
    <w:lvl w:ilvl="1">
      <w:start w:val="1"/>
      <w:numFmt w:val="decimal"/>
      <w:lvlText w:val="%1.%2"/>
      <w:lvlJc w:val="left"/>
      <w:pPr>
        <w:ind w:left="1128" w:hanging="420"/>
        <w:jc w:val="left"/>
      </w:pPr>
      <w:rPr>
        <w:rFonts w:hint="default" w:ascii="Times New Roman" w:hAnsi="Times New Roman" w:eastAsia="Times New Roman" w:cs="Times New Roman"/>
        <w:spacing w:val="-2"/>
        <w:w w:val="100"/>
        <w:sz w:val="24"/>
        <w:szCs w:val="24"/>
        <w:lang w:val="ms" w:eastAsia="en-US" w:bidi="ar-SA"/>
      </w:rPr>
    </w:lvl>
    <w:lvl w:ilvl="2">
      <w:start w:val="0"/>
      <w:numFmt w:val="bullet"/>
      <w:lvlText w:val="•"/>
      <w:lvlJc w:val="left"/>
      <w:pPr>
        <w:ind w:left="2821" w:hanging="420"/>
      </w:pPr>
      <w:rPr>
        <w:rFonts w:hint="default"/>
        <w:lang w:val="ms" w:eastAsia="en-US" w:bidi="ar-SA"/>
      </w:rPr>
    </w:lvl>
    <w:lvl w:ilvl="3">
      <w:start w:val="0"/>
      <w:numFmt w:val="bullet"/>
      <w:lvlText w:val="•"/>
      <w:lvlJc w:val="left"/>
      <w:pPr>
        <w:ind w:left="3671" w:hanging="420"/>
      </w:pPr>
      <w:rPr>
        <w:rFonts w:hint="default"/>
        <w:lang w:val="ms" w:eastAsia="en-US" w:bidi="ar-SA"/>
      </w:rPr>
    </w:lvl>
    <w:lvl w:ilvl="4">
      <w:start w:val="0"/>
      <w:numFmt w:val="bullet"/>
      <w:lvlText w:val="•"/>
      <w:lvlJc w:val="left"/>
      <w:pPr>
        <w:ind w:left="4522" w:hanging="420"/>
      </w:pPr>
      <w:rPr>
        <w:rFonts w:hint="default"/>
        <w:lang w:val="ms" w:eastAsia="en-US" w:bidi="ar-SA"/>
      </w:rPr>
    </w:lvl>
    <w:lvl w:ilvl="5">
      <w:start w:val="0"/>
      <w:numFmt w:val="bullet"/>
      <w:lvlText w:val="•"/>
      <w:lvlJc w:val="left"/>
      <w:pPr>
        <w:ind w:left="5373" w:hanging="420"/>
      </w:pPr>
      <w:rPr>
        <w:rFonts w:hint="default"/>
        <w:lang w:val="ms" w:eastAsia="en-US" w:bidi="ar-SA"/>
      </w:rPr>
    </w:lvl>
    <w:lvl w:ilvl="6">
      <w:start w:val="0"/>
      <w:numFmt w:val="bullet"/>
      <w:lvlText w:val="•"/>
      <w:lvlJc w:val="left"/>
      <w:pPr>
        <w:ind w:left="6223" w:hanging="420"/>
      </w:pPr>
      <w:rPr>
        <w:rFonts w:hint="default"/>
        <w:lang w:val="ms" w:eastAsia="en-US" w:bidi="ar-SA"/>
      </w:rPr>
    </w:lvl>
    <w:lvl w:ilvl="7">
      <w:start w:val="0"/>
      <w:numFmt w:val="bullet"/>
      <w:lvlText w:val="•"/>
      <w:lvlJc w:val="left"/>
      <w:pPr>
        <w:ind w:left="7074" w:hanging="420"/>
      </w:pPr>
      <w:rPr>
        <w:rFonts w:hint="default"/>
        <w:lang w:val="ms" w:eastAsia="en-US" w:bidi="ar-SA"/>
      </w:rPr>
    </w:lvl>
    <w:lvl w:ilvl="8">
      <w:start w:val="0"/>
      <w:numFmt w:val="bullet"/>
      <w:lvlText w:val="•"/>
      <w:lvlJc w:val="left"/>
      <w:pPr>
        <w:ind w:left="7925" w:hanging="420"/>
      </w:pPr>
      <w:rPr>
        <w:rFonts w:hint="default"/>
        <w:lang w:val="ms" w:eastAsia="en-US" w:bidi="ar-SA"/>
      </w:rPr>
    </w:lvl>
  </w:abstractNum>
  <w:abstractNum w:abstractNumId="0">
    <w:multiLevelType w:val="hybridMultilevel"/>
    <w:lvl w:ilvl="0">
      <w:start w:val="1"/>
      <w:numFmt w:val="decimal"/>
      <w:lvlText w:val="%1."/>
      <w:lvlJc w:val="left"/>
      <w:pPr>
        <w:ind w:left="1308" w:hanging="42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132" w:hanging="420"/>
      </w:pPr>
      <w:rPr>
        <w:rFonts w:hint="default"/>
        <w:lang w:val="ms" w:eastAsia="en-US" w:bidi="ar-SA"/>
      </w:rPr>
    </w:lvl>
    <w:lvl w:ilvl="2">
      <w:start w:val="0"/>
      <w:numFmt w:val="bullet"/>
      <w:lvlText w:val="•"/>
      <w:lvlJc w:val="left"/>
      <w:pPr>
        <w:ind w:left="2965" w:hanging="420"/>
      </w:pPr>
      <w:rPr>
        <w:rFonts w:hint="default"/>
        <w:lang w:val="ms" w:eastAsia="en-US" w:bidi="ar-SA"/>
      </w:rPr>
    </w:lvl>
    <w:lvl w:ilvl="3">
      <w:start w:val="0"/>
      <w:numFmt w:val="bullet"/>
      <w:lvlText w:val="•"/>
      <w:lvlJc w:val="left"/>
      <w:pPr>
        <w:ind w:left="3797" w:hanging="420"/>
      </w:pPr>
      <w:rPr>
        <w:rFonts w:hint="default"/>
        <w:lang w:val="ms" w:eastAsia="en-US" w:bidi="ar-SA"/>
      </w:rPr>
    </w:lvl>
    <w:lvl w:ilvl="4">
      <w:start w:val="0"/>
      <w:numFmt w:val="bullet"/>
      <w:lvlText w:val="•"/>
      <w:lvlJc w:val="left"/>
      <w:pPr>
        <w:ind w:left="4630" w:hanging="420"/>
      </w:pPr>
      <w:rPr>
        <w:rFonts w:hint="default"/>
        <w:lang w:val="ms" w:eastAsia="en-US" w:bidi="ar-SA"/>
      </w:rPr>
    </w:lvl>
    <w:lvl w:ilvl="5">
      <w:start w:val="0"/>
      <w:numFmt w:val="bullet"/>
      <w:lvlText w:val="•"/>
      <w:lvlJc w:val="left"/>
      <w:pPr>
        <w:ind w:left="5463" w:hanging="420"/>
      </w:pPr>
      <w:rPr>
        <w:rFonts w:hint="default"/>
        <w:lang w:val="ms" w:eastAsia="en-US" w:bidi="ar-SA"/>
      </w:rPr>
    </w:lvl>
    <w:lvl w:ilvl="6">
      <w:start w:val="0"/>
      <w:numFmt w:val="bullet"/>
      <w:lvlText w:val="•"/>
      <w:lvlJc w:val="left"/>
      <w:pPr>
        <w:ind w:left="6295" w:hanging="420"/>
      </w:pPr>
      <w:rPr>
        <w:rFonts w:hint="default"/>
        <w:lang w:val="ms" w:eastAsia="en-US" w:bidi="ar-SA"/>
      </w:rPr>
    </w:lvl>
    <w:lvl w:ilvl="7">
      <w:start w:val="0"/>
      <w:numFmt w:val="bullet"/>
      <w:lvlText w:val="•"/>
      <w:lvlJc w:val="left"/>
      <w:pPr>
        <w:ind w:left="7128" w:hanging="420"/>
      </w:pPr>
      <w:rPr>
        <w:rFonts w:hint="default"/>
        <w:lang w:val="ms" w:eastAsia="en-US" w:bidi="ar-SA"/>
      </w:rPr>
    </w:lvl>
    <w:lvl w:ilvl="8">
      <w:start w:val="0"/>
      <w:numFmt w:val="bullet"/>
      <w:lvlText w:val="•"/>
      <w:lvlJc w:val="left"/>
      <w:pPr>
        <w:ind w:left="7961" w:hanging="420"/>
      </w:pPr>
      <w:rPr>
        <w:rFonts w:hint="default"/>
        <w:lang w:val="m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669"/>
      <w:ind w:left="101" w:right="610"/>
      <w:jc w:val="center"/>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ind w:left="588"/>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ind w:left="588"/>
    </w:pPr>
    <w:rPr>
      <w:rFonts w:ascii="Times New Roman" w:hAnsi="Times New Roman" w:eastAsia="Times New Roman" w:cs="Times New Roman"/>
      <w:b/>
      <w:bCs/>
      <w:i/>
      <w:sz w:val="24"/>
      <w:szCs w:val="24"/>
      <w:lang w:val="ms" w:eastAsia="en-US" w:bidi="ar-SA"/>
    </w:rPr>
  </w:style>
  <w:style w:styleId="TOC4" w:type="paragraph">
    <w:name w:val="TOC 4"/>
    <w:basedOn w:val="Normal"/>
    <w:uiPriority w:val="1"/>
    <w:qFormat/>
    <w:pPr>
      <w:ind w:left="1008" w:hanging="421"/>
    </w:pPr>
    <w:rPr>
      <w:rFonts w:ascii="Times New Roman" w:hAnsi="Times New Roman" w:eastAsia="Times New Roman" w:cs="Times New Roman"/>
      <w:sz w:val="24"/>
      <w:szCs w:val="24"/>
      <w:lang w:val="ms" w:eastAsia="en-US" w:bidi="ar-SA"/>
    </w:rPr>
  </w:style>
  <w:style w:styleId="TOC5" w:type="paragraph">
    <w:name w:val="TOC 5"/>
    <w:basedOn w:val="Normal"/>
    <w:uiPriority w:val="1"/>
    <w:qFormat/>
    <w:pPr>
      <w:ind w:left="1068" w:hanging="421"/>
    </w:pPr>
    <w:rPr>
      <w:rFonts w:ascii="Times New Roman" w:hAnsi="Times New Roman" w:eastAsia="Times New Roman" w:cs="Times New Roman"/>
      <w:sz w:val="24"/>
      <w:szCs w:val="24"/>
      <w:lang w:val="ms" w:eastAsia="en-US" w:bidi="ar-SA"/>
    </w:rPr>
  </w:style>
  <w:style w:styleId="TOC6" w:type="paragraph">
    <w:name w:val="TOC 6"/>
    <w:basedOn w:val="Normal"/>
    <w:uiPriority w:val="1"/>
    <w:qFormat/>
    <w:pPr>
      <w:ind w:left="1128" w:hanging="421"/>
    </w:pPr>
    <w:rPr>
      <w:rFonts w:ascii="Times New Roman" w:hAnsi="Times New Roman" w:eastAsia="Times New Roman" w:cs="Times New Roman"/>
      <w:sz w:val="24"/>
      <w:szCs w:val="24"/>
      <w:lang w:val="ms" w:eastAsia="en-US" w:bidi="ar-SA"/>
    </w:rPr>
  </w:style>
  <w:style w:styleId="TOC7" w:type="paragraph">
    <w:name w:val="TOC 7"/>
    <w:basedOn w:val="Normal"/>
    <w:uiPriority w:val="1"/>
    <w:qFormat/>
    <w:pPr>
      <w:ind w:left="1788" w:hanging="721"/>
    </w:pPr>
    <w:rPr>
      <w:rFonts w:ascii="Times New Roman" w:hAnsi="Times New Roman" w:eastAsia="Times New Roman" w:cs="Times New Roman"/>
      <w:sz w:val="24"/>
      <w:szCs w:val="24"/>
      <w:lang w:val="ms" w:eastAsia="en-US" w:bidi="ar-SA"/>
    </w:rPr>
  </w:style>
  <w:style w:styleId="TOC8" w:type="paragraph">
    <w:name w:val="TOC 8"/>
    <w:basedOn w:val="Normal"/>
    <w:uiPriority w:val="1"/>
    <w:qFormat/>
    <w:pPr>
      <w:ind w:left="1939" w:hanging="721"/>
    </w:pPr>
    <w:rPr>
      <w:rFonts w:ascii="Times New Roman" w:hAnsi="Times New Roman" w:eastAsia="Times New Roman" w:cs="Times New Roman"/>
      <w:sz w:val="24"/>
      <w:szCs w:val="24"/>
      <w:lang w:val="ms" w:eastAsia="en-US" w:bidi="ar-SA"/>
    </w:rPr>
  </w:style>
  <w:style w:styleId="TOC9" w:type="paragraph">
    <w:name w:val="TOC 9"/>
    <w:basedOn w:val="Normal"/>
    <w:uiPriority w:val="1"/>
    <w:qFormat/>
    <w:pPr>
      <w:ind w:left="4347"/>
      <w:jc w:val="center"/>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01"/>
      <w:jc w:val="both"/>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ind w:left="93" w:right="1173"/>
      <w:jc w:val="center"/>
    </w:pPr>
    <w:rPr>
      <w:rFonts w:ascii="Times New Roman" w:hAnsi="Times New Roman" w:eastAsia="Times New Roman" w:cs="Times New Roman"/>
      <w:b/>
      <w:bCs/>
      <w:sz w:val="30"/>
      <w:szCs w:val="30"/>
      <w:lang w:val="ms" w:eastAsia="en-US" w:bidi="ar-SA"/>
    </w:rPr>
  </w:style>
  <w:style w:styleId="ListParagraph" w:type="paragraph">
    <w:name w:val="List Paragraph"/>
    <w:basedOn w:val="Normal"/>
    <w:uiPriority w:val="1"/>
    <w:qFormat/>
    <w:pPr>
      <w:ind w:left="1800" w:hanging="361"/>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2021-12-10T13:38:24Z</dcterms:created>
  <dcterms:modified xsi:type="dcterms:W3CDTF">2021-12-10T13:38:24Z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Microsoft® Word for Microsoft 365</vt:lpwstr>
  </property>
  <property fmtid="{D5CDD505-2E9C-101B-9397-08002B2CF9AE}" pid="4" name="LastSaved">
    <vt:filetime>2021-12-10T00:00:00Z</vt:filetime>
  </property>
</Properties>
</file>